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A1E" w:rsidRPr="00401A1E" w:rsidRDefault="00401A1E" w:rsidP="00401A1E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1A1E">
        <w:rPr>
          <w:rFonts w:ascii="Times New Roman" w:hAnsi="Times New Roman" w:cs="Times New Roman"/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0.25pt;height:51pt;visibility:visible;mso-wrap-style:square">
            <v:imagedata r:id="rId9" o:title=""/>
          </v:shape>
        </w:pict>
      </w:r>
    </w:p>
    <w:p w:rsidR="00401A1E" w:rsidRPr="00401A1E" w:rsidRDefault="00401A1E" w:rsidP="00401A1E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01A1E" w:rsidRPr="00401A1E" w:rsidRDefault="00401A1E" w:rsidP="00401A1E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1A1E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401A1E" w:rsidRPr="00401A1E" w:rsidRDefault="00401A1E" w:rsidP="00401A1E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1A1E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401A1E" w:rsidRPr="00401A1E" w:rsidRDefault="00401A1E" w:rsidP="00401A1E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1A1E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401A1E" w:rsidRPr="00401A1E" w:rsidRDefault="00401A1E" w:rsidP="00401A1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1A1E" w:rsidRPr="00401A1E" w:rsidRDefault="00401A1E" w:rsidP="00401A1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401A1E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401A1E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401A1E" w:rsidRPr="00401A1E" w:rsidRDefault="00401A1E" w:rsidP="00401A1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01A1E" w:rsidRPr="00401A1E" w:rsidRDefault="00401A1E" w:rsidP="00401A1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18.10.2021 </w:t>
      </w:r>
      <w:r w:rsidRPr="00401A1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297-па</w:t>
      </w:r>
    </w:p>
    <w:p w:rsidR="00401A1E" w:rsidRPr="00401A1E" w:rsidRDefault="00401A1E" w:rsidP="00401A1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401A1E">
        <w:rPr>
          <w:rFonts w:ascii="Times New Roman" w:hAnsi="Times New Roman" w:cs="Times New Roman"/>
        </w:rPr>
        <w:t xml:space="preserve">                 п. Усть-Омчуг</w:t>
      </w:r>
    </w:p>
    <w:p w:rsidR="008F2A7C" w:rsidRDefault="008F2A7C">
      <w:pPr>
        <w:pStyle w:val="1"/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401A1E" w:rsidRDefault="00FF2496" w:rsidP="00431DBD">
      <w:pPr>
        <w:pStyle w:val="1"/>
        <w:spacing w:before="0" w:after="0"/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FF2496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 xml:space="preserve">О внесении изменений в постановление администрации </w:t>
      </w:r>
    </w:p>
    <w:p w:rsidR="00401A1E" w:rsidRDefault="00FF2496" w:rsidP="00431DBD">
      <w:pPr>
        <w:pStyle w:val="1"/>
        <w:spacing w:before="0" w:after="0"/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FF2496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 xml:space="preserve">Тенькинского городского округа Магаданской области </w:t>
      </w:r>
    </w:p>
    <w:p w:rsidR="00401A1E" w:rsidRDefault="00FF2496" w:rsidP="00431DBD">
      <w:pPr>
        <w:pStyle w:val="1"/>
        <w:spacing w:before="0" w:after="0"/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FF2496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от 30</w:t>
      </w:r>
      <w:r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 xml:space="preserve"> мая </w:t>
      </w:r>
      <w:r w:rsidRPr="00FF2496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2016 г</w:t>
      </w:r>
      <w:r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ода</w:t>
      </w:r>
      <w:r w:rsidRPr="00FF2496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 xml:space="preserve">  № 291-па «Об утверждении Реестра </w:t>
      </w:r>
    </w:p>
    <w:p w:rsidR="006D3D61" w:rsidRDefault="00FF2496" w:rsidP="00431DBD">
      <w:pPr>
        <w:pStyle w:val="1"/>
        <w:spacing w:before="0" w:after="0"/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FF2496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муниципальных услуг»</w:t>
      </w:r>
    </w:p>
    <w:p w:rsidR="00557C95" w:rsidRDefault="00557C95" w:rsidP="00557C95"/>
    <w:p w:rsidR="00557C95" w:rsidRPr="00557C95" w:rsidRDefault="00557C95" w:rsidP="00557C95"/>
    <w:p w:rsidR="006D3D61" w:rsidRDefault="006D3D61">
      <w:pPr>
        <w:rPr>
          <w:rFonts w:ascii="Times New Roman" w:hAnsi="Times New Roman" w:cs="Times New Roman"/>
          <w:sz w:val="28"/>
          <w:szCs w:val="28"/>
        </w:rPr>
      </w:pPr>
    </w:p>
    <w:p w:rsidR="00431DBD" w:rsidRPr="00431DBD" w:rsidRDefault="00F414AC" w:rsidP="00D463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sub_2"/>
      <w:r>
        <w:rPr>
          <w:rFonts w:ascii="Times New Roman" w:hAnsi="Times New Roman" w:cs="Times New Roman"/>
          <w:sz w:val="28"/>
          <w:szCs w:val="28"/>
        </w:rPr>
        <w:t>А</w:t>
      </w:r>
      <w:r w:rsidR="00431DBD" w:rsidRPr="00431DBD">
        <w:rPr>
          <w:rFonts w:ascii="Times New Roman" w:hAnsi="Times New Roman" w:cs="Times New Roman"/>
          <w:sz w:val="28"/>
          <w:szCs w:val="28"/>
        </w:rPr>
        <w:t xml:space="preserve">дминистрация Тенькинского городского округа Магаданской области  </w:t>
      </w:r>
      <w:proofErr w:type="gramStart"/>
      <w:r w:rsidR="00431DBD" w:rsidRPr="00431DB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431DBD" w:rsidRPr="00431DBD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="00431DBD" w:rsidRPr="00431DBD">
        <w:rPr>
          <w:rFonts w:ascii="Times New Roman" w:hAnsi="Times New Roman" w:cs="Times New Roman"/>
          <w:sz w:val="28"/>
          <w:szCs w:val="28"/>
        </w:rPr>
        <w:t>:</w:t>
      </w:r>
    </w:p>
    <w:p w:rsidR="004A0C11" w:rsidRPr="003F65F3" w:rsidRDefault="00F414AC" w:rsidP="003F65F3">
      <w:pPr>
        <w:numPr>
          <w:ilvl w:val="0"/>
          <w:numId w:val="2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F414AC">
        <w:rPr>
          <w:rFonts w:ascii="Times New Roman" w:hAnsi="Times New Roman" w:cs="Times New Roman"/>
          <w:sz w:val="28"/>
          <w:szCs w:val="28"/>
        </w:rPr>
        <w:t>Наименование муниципально</w:t>
      </w:r>
      <w:r w:rsidR="003F65F3">
        <w:rPr>
          <w:rFonts w:ascii="Times New Roman" w:hAnsi="Times New Roman" w:cs="Times New Roman"/>
          <w:sz w:val="28"/>
          <w:szCs w:val="28"/>
        </w:rPr>
        <w:t>й</w:t>
      </w:r>
      <w:r w:rsidRPr="00F414AC">
        <w:rPr>
          <w:rFonts w:ascii="Times New Roman" w:hAnsi="Times New Roman" w:cs="Times New Roman"/>
          <w:sz w:val="28"/>
          <w:szCs w:val="28"/>
        </w:rPr>
        <w:t xml:space="preserve"> услуги (функции) с реестровым номером услуги 11 12 01 0023 </w:t>
      </w:r>
      <w:r w:rsidR="00FF2496" w:rsidRPr="00F414AC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F2496" w:rsidRPr="00F414AC">
        <w:rPr>
          <w:rFonts w:ascii="Times New Roman" w:hAnsi="Times New Roman" w:cs="Times New Roman"/>
          <w:sz w:val="28"/>
          <w:szCs w:val="28"/>
        </w:rPr>
        <w:t xml:space="preserve"> муниципальных услуг, предоставляемых органами местного самоуправления муниципального образования «Тенькинский городской округ» Магаданской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496" w:rsidRPr="00F414AC">
        <w:rPr>
          <w:rFonts w:ascii="Times New Roman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FF2496" w:rsidRPr="00F414A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2D54DD">
        <w:rPr>
          <w:rFonts w:ascii="Times New Roman" w:hAnsi="Times New Roman" w:cs="Times New Roman"/>
          <w:sz w:val="28"/>
          <w:szCs w:val="28"/>
        </w:rPr>
        <w:t>ем</w:t>
      </w:r>
      <w:r w:rsidR="00FF2496" w:rsidRPr="00F414AC">
        <w:rPr>
          <w:rFonts w:ascii="Times New Roman" w:hAnsi="Times New Roman" w:cs="Times New Roman"/>
          <w:sz w:val="28"/>
          <w:szCs w:val="28"/>
        </w:rPr>
        <w:t xml:space="preserve"> администрации Тенькинского городского округа Магаданской области от 30 мая 2016 года № 291-па «Об утверждении Реестра муниципальных услуг»</w:t>
      </w:r>
      <w:r w:rsidR="002D54DD">
        <w:rPr>
          <w:rFonts w:ascii="Times New Roman" w:hAnsi="Times New Roman" w:cs="Times New Roman"/>
          <w:sz w:val="28"/>
          <w:szCs w:val="28"/>
        </w:rPr>
        <w:t>,</w:t>
      </w:r>
      <w:r w:rsidR="00FF2496" w:rsidRPr="00F414AC">
        <w:rPr>
          <w:rFonts w:ascii="Times New Roman" w:hAnsi="Times New Roman" w:cs="Times New Roman"/>
          <w:sz w:val="28"/>
          <w:szCs w:val="28"/>
        </w:rPr>
        <w:t xml:space="preserve"> </w:t>
      </w:r>
      <w:r w:rsidR="003F65F3">
        <w:rPr>
          <w:rFonts w:ascii="Times New Roman" w:hAnsi="Times New Roman" w:cs="Times New Roman"/>
          <w:sz w:val="28"/>
          <w:szCs w:val="28"/>
        </w:rPr>
        <w:t>изложить в редакции</w:t>
      </w:r>
      <w:r w:rsidR="004A0C11" w:rsidRPr="00F414A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F65F3">
        <w:rPr>
          <w:rFonts w:ascii="Times New Roman" w:hAnsi="Times New Roman" w:cs="Times New Roman"/>
          <w:sz w:val="28"/>
          <w:szCs w:val="28"/>
        </w:rPr>
        <w:t xml:space="preserve"> «Прием заявлений, постановка на учет и зачисление детей в образовательные учреждения Тенькинского городского округа Магаданской области, реализующие основную образовательную программу дошкольного образования».</w:t>
      </w:r>
    </w:p>
    <w:p w:rsidR="006D3D61" w:rsidRPr="004B103A" w:rsidRDefault="003F65F3" w:rsidP="00431D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47059">
        <w:rPr>
          <w:rFonts w:ascii="Times New Roman" w:hAnsi="Times New Roman" w:cs="Times New Roman"/>
          <w:sz w:val="28"/>
          <w:szCs w:val="28"/>
        </w:rPr>
        <w:t xml:space="preserve">. </w:t>
      </w:r>
      <w:r w:rsidR="00431DBD" w:rsidRPr="00431DBD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</w:t>
      </w:r>
      <w:r w:rsidR="00431DBD">
        <w:rPr>
          <w:rFonts w:ascii="Times New Roman" w:hAnsi="Times New Roman" w:cs="Times New Roman"/>
          <w:sz w:val="28"/>
          <w:szCs w:val="28"/>
        </w:rPr>
        <w:t xml:space="preserve"> </w:t>
      </w:r>
      <w:r w:rsidR="00431DBD" w:rsidRPr="00431DBD">
        <w:rPr>
          <w:rFonts w:ascii="Times New Roman" w:hAnsi="Times New Roman" w:cs="Times New Roman"/>
          <w:sz w:val="28"/>
          <w:szCs w:val="28"/>
        </w:rPr>
        <w:t>(обнародованию).</w:t>
      </w:r>
    </w:p>
    <w:bookmarkEnd w:id="0"/>
    <w:p w:rsidR="006D3D61" w:rsidRDefault="006D3D6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41"/>
        <w:gridCol w:w="3216"/>
      </w:tblGrid>
      <w:tr w:rsidR="00033F2E" w:rsidRPr="003762E8" w:rsidTr="00CD68C1"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</w:tcPr>
          <w:p w:rsidR="006D3D61" w:rsidRPr="003762E8" w:rsidRDefault="003F65F3" w:rsidP="003F65F3">
            <w:pPr>
              <w:pStyle w:val="a6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95F9B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D3D61" w:rsidRPr="003762E8">
              <w:rPr>
                <w:rFonts w:ascii="Times New Roman" w:hAnsi="Times New Roman" w:cs="Times New Roman"/>
                <w:sz w:val="28"/>
                <w:szCs w:val="28"/>
              </w:rPr>
              <w:t xml:space="preserve"> Тенькинского городского округа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6D3D61" w:rsidRPr="003762E8" w:rsidRDefault="003F65F3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401A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401A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Ревутский</w:t>
            </w:r>
            <w:proofErr w:type="spellEnd"/>
          </w:p>
        </w:tc>
      </w:tr>
    </w:tbl>
    <w:p w:rsidR="00023AE9" w:rsidRDefault="00023AE9" w:rsidP="00023AE9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b/>
        </w:rPr>
      </w:pPr>
      <w:r w:rsidRPr="00023AE9"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</w:t>
      </w:r>
    </w:p>
    <w:sectPr w:rsidR="00023AE9" w:rsidSect="00095F9B">
      <w:headerReference w:type="first" r:id="rId10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504" w:rsidRDefault="00F71504" w:rsidP="003762E8">
      <w:r>
        <w:separator/>
      </w:r>
    </w:p>
  </w:endnote>
  <w:endnote w:type="continuationSeparator" w:id="0">
    <w:p w:rsidR="00F71504" w:rsidRDefault="00F71504" w:rsidP="0037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504" w:rsidRDefault="00F71504" w:rsidP="003762E8">
      <w:r>
        <w:separator/>
      </w:r>
    </w:p>
  </w:footnote>
  <w:footnote w:type="continuationSeparator" w:id="0">
    <w:p w:rsidR="00F71504" w:rsidRDefault="00F71504" w:rsidP="00376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F9B" w:rsidRDefault="00095F9B">
    <w:pPr>
      <w:pStyle w:val="aa"/>
      <w:jc w:val="center"/>
    </w:pPr>
  </w:p>
  <w:p w:rsidR="00095F9B" w:rsidRDefault="00095F9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07F77"/>
    <w:multiLevelType w:val="hybridMultilevel"/>
    <w:tmpl w:val="0F00E1C2"/>
    <w:lvl w:ilvl="0" w:tplc="0D6AF09C">
      <w:start w:val="1"/>
      <w:numFmt w:val="decimal"/>
      <w:lvlText w:val="%1."/>
      <w:lvlJc w:val="left"/>
      <w:pPr>
        <w:ind w:left="2160" w:hanging="14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75D418F0"/>
    <w:multiLevelType w:val="hybridMultilevel"/>
    <w:tmpl w:val="0F00E1C2"/>
    <w:lvl w:ilvl="0" w:tplc="0D6AF09C">
      <w:start w:val="1"/>
      <w:numFmt w:val="decimal"/>
      <w:lvlText w:val="%1."/>
      <w:lvlJc w:val="left"/>
      <w:pPr>
        <w:ind w:left="2160" w:hanging="14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53EA"/>
    <w:rsid w:val="00015C60"/>
    <w:rsid w:val="00022EAF"/>
    <w:rsid w:val="00023AE9"/>
    <w:rsid w:val="00033F2E"/>
    <w:rsid w:val="00051FBC"/>
    <w:rsid w:val="00085035"/>
    <w:rsid w:val="00095F9B"/>
    <w:rsid w:val="000D03B4"/>
    <w:rsid w:val="00104EC3"/>
    <w:rsid w:val="001253EA"/>
    <w:rsid w:val="00136A6B"/>
    <w:rsid w:val="00143E50"/>
    <w:rsid w:val="001621FA"/>
    <w:rsid w:val="00201F79"/>
    <w:rsid w:val="002370CC"/>
    <w:rsid w:val="00244A3C"/>
    <w:rsid w:val="00244E7D"/>
    <w:rsid w:val="00247059"/>
    <w:rsid w:val="00263E73"/>
    <w:rsid w:val="00276484"/>
    <w:rsid w:val="002849B0"/>
    <w:rsid w:val="00293DAA"/>
    <w:rsid w:val="002B4CF2"/>
    <w:rsid w:val="002D33A8"/>
    <w:rsid w:val="002D54DD"/>
    <w:rsid w:val="0030693B"/>
    <w:rsid w:val="003211BA"/>
    <w:rsid w:val="0035238A"/>
    <w:rsid w:val="0036122D"/>
    <w:rsid w:val="003762E8"/>
    <w:rsid w:val="003B2B66"/>
    <w:rsid w:val="003C0FCA"/>
    <w:rsid w:val="003F5A9A"/>
    <w:rsid w:val="003F65F3"/>
    <w:rsid w:val="00401A1E"/>
    <w:rsid w:val="00417D05"/>
    <w:rsid w:val="00431DBD"/>
    <w:rsid w:val="00437F7F"/>
    <w:rsid w:val="0044390A"/>
    <w:rsid w:val="0048737A"/>
    <w:rsid w:val="00496352"/>
    <w:rsid w:val="0049748C"/>
    <w:rsid w:val="004A0C11"/>
    <w:rsid w:val="004B103A"/>
    <w:rsid w:val="0052116C"/>
    <w:rsid w:val="00557C95"/>
    <w:rsid w:val="00566785"/>
    <w:rsid w:val="005E1907"/>
    <w:rsid w:val="0065374B"/>
    <w:rsid w:val="00672AD3"/>
    <w:rsid w:val="00675885"/>
    <w:rsid w:val="006B2FE8"/>
    <w:rsid w:val="006D3D61"/>
    <w:rsid w:val="00707EE0"/>
    <w:rsid w:val="00716BE7"/>
    <w:rsid w:val="00721635"/>
    <w:rsid w:val="00725314"/>
    <w:rsid w:val="00733866"/>
    <w:rsid w:val="0074132F"/>
    <w:rsid w:val="00783221"/>
    <w:rsid w:val="007A116E"/>
    <w:rsid w:val="007C40CA"/>
    <w:rsid w:val="007F4F0B"/>
    <w:rsid w:val="00820760"/>
    <w:rsid w:val="00882A6A"/>
    <w:rsid w:val="008B1747"/>
    <w:rsid w:val="008C3F82"/>
    <w:rsid w:val="008F2A7C"/>
    <w:rsid w:val="008F782F"/>
    <w:rsid w:val="00916C57"/>
    <w:rsid w:val="00930557"/>
    <w:rsid w:val="009C42A1"/>
    <w:rsid w:val="009F57BB"/>
    <w:rsid w:val="00A41A58"/>
    <w:rsid w:val="00A5302B"/>
    <w:rsid w:val="00A701AB"/>
    <w:rsid w:val="00A94CF3"/>
    <w:rsid w:val="00AB5B5A"/>
    <w:rsid w:val="00AC20B1"/>
    <w:rsid w:val="00AD27DA"/>
    <w:rsid w:val="00AD7E16"/>
    <w:rsid w:val="00B32F9A"/>
    <w:rsid w:val="00B37C27"/>
    <w:rsid w:val="00B63BFF"/>
    <w:rsid w:val="00B870C4"/>
    <w:rsid w:val="00BC15F1"/>
    <w:rsid w:val="00BD5FF4"/>
    <w:rsid w:val="00BD7147"/>
    <w:rsid w:val="00C26930"/>
    <w:rsid w:val="00C34593"/>
    <w:rsid w:val="00C77676"/>
    <w:rsid w:val="00C925B2"/>
    <w:rsid w:val="00CD68C1"/>
    <w:rsid w:val="00D14577"/>
    <w:rsid w:val="00D406C0"/>
    <w:rsid w:val="00D46301"/>
    <w:rsid w:val="00D52187"/>
    <w:rsid w:val="00D666DE"/>
    <w:rsid w:val="00DB4B28"/>
    <w:rsid w:val="00DC466B"/>
    <w:rsid w:val="00DE44C7"/>
    <w:rsid w:val="00E07726"/>
    <w:rsid w:val="00E21806"/>
    <w:rsid w:val="00E275F5"/>
    <w:rsid w:val="00E6478C"/>
    <w:rsid w:val="00EA7B41"/>
    <w:rsid w:val="00ED7D3E"/>
    <w:rsid w:val="00F414AC"/>
    <w:rsid w:val="00F71504"/>
    <w:rsid w:val="00F758CF"/>
    <w:rsid w:val="00FF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Balloon Text"/>
    <w:basedOn w:val="a"/>
    <w:link w:val="a9"/>
    <w:uiPriority w:val="99"/>
    <w:semiHidden/>
    <w:unhideWhenUsed/>
    <w:rsid w:val="00201F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01F79"/>
    <w:rPr>
      <w:rFonts w:ascii="Tahoma" w:hAnsi="Tahoma" w:cs="Times New Roman"/>
      <w:sz w:val="16"/>
    </w:rPr>
  </w:style>
  <w:style w:type="paragraph" w:customStyle="1" w:styleId="ConsPlusCell">
    <w:name w:val="ConsPlusCell"/>
    <w:rsid w:val="008207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3762E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3762E8"/>
    <w:rPr>
      <w:rFonts w:ascii="Arial" w:hAnsi="Arial" w:cs="Times New Roman"/>
      <w:sz w:val="24"/>
    </w:rPr>
  </w:style>
  <w:style w:type="paragraph" w:styleId="ac">
    <w:name w:val="footer"/>
    <w:basedOn w:val="a"/>
    <w:link w:val="ad"/>
    <w:uiPriority w:val="99"/>
    <w:unhideWhenUsed/>
    <w:rsid w:val="003762E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3762E8"/>
    <w:rPr>
      <w:rFonts w:ascii="Arial" w:hAnsi="Arial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86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AD146-5BA9-4BD3-B747-65C98CBC8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Максимец Екатерина Владимировна</cp:lastModifiedBy>
  <cp:revision>15</cp:revision>
  <cp:lastPrinted>2021-03-25T01:06:00Z</cp:lastPrinted>
  <dcterms:created xsi:type="dcterms:W3CDTF">2021-03-10T04:02:00Z</dcterms:created>
  <dcterms:modified xsi:type="dcterms:W3CDTF">2021-10-18T06:13:00Z</dcterms:modified>
</cp:coreProperties>
</file>