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89" w:rsidRPr="00071189" w:rsidRDefault="00071189" w:rsidP="0007118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189" w:rsidRPr="00071189" w:rsidRDefault="00071189" w:rsidP="0007118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71189" w:rsidRPr="00071189" w:rsidRDefault="00071189" w:rsidP="0007118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711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071189" w:rsidRPr="00071189" w:rsidRDefault="00071189" w:rsidP="0007118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711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071189" w:rsidRPr="00071189" w:rsidRDefault="00071189" w:rsidP="0007118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711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071189" w:rsidRPr="00071189" w:rsidRDefault="00071189" w:rsidP="00071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189" w:rsidRPr="00071189" w:rsidRDefault="00071189" w:rsidP="00071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0711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0711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071189" w:rsidRPr="00071189" w:rsidRDefault="00071189" w:rsidP="00071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189" w:rsidRPr="00071189" w:rsidRDefault="00D543C6" w:rsidP="00071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06.03.2019 </w:t>
      </w:r>
      <w:r w:rsidR="00071189" w:rsidRPr="0007118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61-па</w:t>
      </w:r>
    </w:p>
    <w:p w:rsidR="00071189" w:rsidRPr="00071189" w:rsidRDefault="00071189" w:rsidP="0007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CE26DA" w:rsidRPr="00947320" w:rsidRDefault="00CE26DA" w:rsidP="00CE26DA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189" w:rsidRDefault="007B381C" w:rsidP="00071189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размера возмещения </w:t>
      </w:r>
    </w:p>
    <w:p w:rsidR="00110E34" w:rsidRPr="00110E34" w:rsidRDefault="007B381C" w:rsidP="00071189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жилые помещения</w:t>
      </w:r>
    </w:p>
    <w:p w:rsidR="00110E34" w:rsidRPr="00110E34" w:rsidRDefault="00110E34" w:rsidP="00110E34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E34" w:rsidRDefault="007B381C" w:rsidP="00110E34">
      <w:pPr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Жилищным кодексом Российской Федерации от 29 декабря 2004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B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188-ФЗ, Земельным кодексом Российской Федерации от 25 октября 2001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B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136-ФЗ, в целях реал</w:t>
      </w:r>
      <w:r w:rsidR="00CE26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 муниципальной программы «</w:t>
      </w:r>
      <w:r w:rsidRPr="007B3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Переселение граждан из аварийного жилищного фонда му</w:t>
      </w:r>
      <w:r w:rsidR="00CE2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«Тенькинский городской округ»</w:t>
      </w:r>
      <w:r w:rsidRPr="007B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 на 201</w:t>
      </w:r>
      <w:r w:rsidR="00CE26DA">
        <w:rPr>
          <w:rFonts w:ascii="Times New Roman" w:eastAsia="Times New Roman" w:hAnsi="Times New Roman" w:cs="Times New Roman"/>
          <w:sz w:val="28"/>
          <w:szCs w:val="28"/>
          <w:lang w:eastAsia="ru-RU"/>
        </w:rPr>
        <w:t>9-2022</w:t>
      </w:r>
      <w:r w:rsidRPr="007B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CE26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B38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утвержденной постановлением администрации Тенькинского городского округа Магаданской области от 13 декабря 2018 г. № 315-па «Об утверждении</w:t>
      </w:r>
      <w:proofErr w:type="gramEnd"/>
      <w:r w:rsidR="00CE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6DA" w:rsidRPr="00CE26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«Переселение граждан из аварийного жилищного фонда муниципального образования «Тенькинский городской округ» Магаданской области на 2019-2022 годы»</w:t>
      </w:r>
      <w:r w:rsidRPr="007B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экспертного заключения N 70/03-ООИОО-18 от 16.05.2018, подготовленног</w:t>
      </w:r>
      <w:proofErr w:type="gramStart"/>
      <w:r w:rsidRPr="007B381C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ООО</w:t>
      </w:r>
      <w:proofErr w:type="gramEnd"/>
      <w:r w:rsidRPr="007B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"Центр "ОМЭК"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110E34" w:rsidRPr="0011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Тенькинского </w:t>
      </w:r>
      <w:r w:rsidR="00110E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10E34" w:rsidRPr="0011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 </w:t>
      </w:r>
      <w:r w:rsidR="00110E34" w:rsidRPr="00110E34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постановляет</w:t>
      </w:r>
      <w:r w:rsidR="00110E34" w:rsidRPr="00110E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26DA" w:rsidRPr="00CE26DA" w:rsidRDefault="00CE26DA" w:rsidP="00CE26DA">
      <w:pPr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D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размер возмещения за жилые помещения в многоквартирных домах, признанных аварийными и подлежащими сносу:</w:t>
      </w:r>
    </w:p>
    <w:p w:rsidR="00CE26DA" w:rsidRPr="00CE26DA" w:rsidRDefault="00CE26DA" w:rsidP="00CE26DA">
      <w:pPr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поселок Омчак </w:t>
      </w:r>
      <w:r w:rsidR="008A69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E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920" w:rsidRPr="008A6920">
        <w:rPr>
          <w:rFonts w:ascii="Times New Roman" w:eastAsia="Times New Roman" w:hAnsi="Times New Roman" w:cs="Times New Roman"/>
          <w:sz w:val="28"/>
          <w:szCs w:val="28"/>
          <w:lang w:eastAsia="ru-RU"/>
        </w:rPr>
        <w:t>8 038</w:t>
      </w:r>
      <w:r w:rsidRPr="008A6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6D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за квадратный метр общей площади жилого помещения,</w:t>
      </w:r>
    </w:p>
    <w:p w:rsidR="00CE26DA" w:rsidRPr="00CE26DA" w:rsidRDefault="00CE26DA" w:rsidP="00CE26DA">
      <w:pPr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поселок Усть-Омчуг - </w:t>
      </w:r>
      <w:r w:rsidRPr="008A6920">
        <w:rPr>
          <w:rFonts w:ascii="Times New Roman" w:eastAsia="Times New Roman" w:hAnsi="Times New Roman" w:cs="Times New Roman"/>
          <w:sz w:val="28"/>
          <w:szCs w:val="28"/>
          <w:lang w:eastAsia="ru-RU"/>
        </w:rPr>
        <w:t>11 8</w:t>
      </w:r>
      <w:r w:rsidR="008A6920" w:rsidRPr="008A6920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8A6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6D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за квадратный метр общей площади жилого помещения.</w:t>
      </w:r>
    </w:p>
    <w:p w:rsidR="00CE26DA" w:rsidRPr="00CE26DA" w:rsidRDefault="00CE26DA" w:rsidP="00CE26DA">
      <w:pPr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CE2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возмещения за жилое помещение включает рыночную стоимость жилого помещения, рыночную стоимость общего имущества в многоквартирном доме с учетом его доли в праве общей собственности на такое имущество, а также все убытки, причиненные собственнику жилого помещения его изъятием, включая убытки, которые он несет в связи с изменением места проживания, временным пользованием иным жилым помещением до приобретения в собственность другого жилого</w:t>
      </w:r>
      <w:proofErr w:type="gramEnd"/>
      <w:r w:rsidRPr="00CE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помещения, переездом, поиском другого жилого помещения для приобретения права собственности на него, оформлением права собственности на другое жилое помещение, досрочным прекращением своих обязательств перед третьими лицами, в том числе: упущенную выгоду. Размер возмещения также включает в себя рыночную стоимость земельного участка, право частной </w:t>
      </w:r>
      <w:proofErr w:type="gramStart"/>
      <w:r w:rsidRPr="00CE2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proofErr w:type="gramEnd"/>
      <w:r w:rsidRPr="00CE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который подлежит прекращению; убытки, причиненные изъятием земельного участка, включая убытки, возникающие в связи с невозможностью исполнения собственником такого земельного участка обязательств перед третьими лицами, в том числе: основанных на заключенных с такими лицами договорах, и упущенная выгода.</w:t>
      </w:r>
    </w:p>
    <w:p w:rsidR="00CE26DA" w:rsidRPr="00CE26DA" w:rsidRDefault="00CE26DA" w:rsidP="00CE26DA">
      <w:pPr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Признать утратившим силу постановление администрации Тенькинского городского округа Магаданской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июл</w:t>
      </w:r>
      <w:r w:rsidRPr="00CE26DA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E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E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185</w:t>
      </w:r>
      <w:r w:rsidRPr="00CE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E26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размера возмещения за жилые 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E2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26DA" w:rsidRPr="00CE26DA" w:rsidRDefault="00CE26DA" w:rsidP="00CE26DA">
      <w:pPr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DA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исполнения настоящего постановления возложить на первого заместителя главы администрации Тенькинского городского округа.</w:t>
      </w:r>
    </w:p>
    <w:p w:rsidR="00110E34" w:rsidRPr="00110E34" w:rsidRDefault="00CE26DA" w:rsidP="00CE26DA">
      <w:pPr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DA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подлежит официальному опубликованию (обнародованию) и распространяет свое действие на правоотношения, возникшие с 1 января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E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D5890" w:rsidRDefault="003D5890" w:rsidP="00110E34">
      <w:pPr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890" w:rsidRPr="00110E34" w:rsidRDefault="003D5890" w:rsidP="00110E34">
      <w:pPr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E34" w:rsidRDefault="00110E34" w:rsidP="00110E34">
      <w:pPr>
        <w:pStyle w:val="a3"/>
        <w:spacing w:after="0" w:line="360" w:lineRule="auto"/>
        <w:ind w:left="0"/>
        <w:jc w:val="both"/>
      </w:pPr>
      <w:r w:rsidRPr="00110E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Тенькинского городского округа</w:t>
      </w:r>
      <w:r w:rsidRPr="00110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0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0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0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И.С. </w:t>
      </w:r>
      <w:proofErr w:type="gramStart"/>
      <w:r w:rsidRPr="00110E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Бережной</w:t>
      </w:r>
      <w:proofErr w:type="gramEnd"/>
    </w:p>
    <w:sectPr w:rsidR="00110E34" w:rsidSect="00CE26D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47F" w:rsidRDefault="009D147F">
      <w:pPr>
        <w:spacing w:after="0" w:line="240" w:lineRule="auto"/>
      </w:pPr>
      <w:r>
        <w:separator/>
      </w:r>
    </w:p>
  </w:endnote>
  <w:endnote w:type="continuationSeparator" w:id="0">
    <w:p w:rsidR="009D147F" w:rsidRDefault="009D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47F" w:rsidRDefault="009D147F">
      <w:pPr>
        <w:spacing w:after="0" w:line="240" w:lineRule="auto"/>
      </w:pPr>
      <w:r>
        <w:separator/>
      </w:r>
    </w:p>
  </w:footnote>
  <w:footnote w:type="continuationSeparator" w:id="0">
    <w:p w:rsidR="009D147F" w:rsidRDefault="009D1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991339"/>
      <w:docPartObj>
        <w:docPartGallery w:val="Page Numbers (Top of Page)"/>
        <w:docPartUnique/>
      </w:docPartObj>
    </w:sdtPr>
    <w:sdtEndPr/>
    <w:sdtContent>
      <w:p w:rsidR="00CE26DA" w:rsidRDefault="00CE26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3C6">
          <w:rPr>
            <w:noProof/>
          </w:rPr>
          <w:t>2</w:t>
        </w:r>
        <w:r>
          <w:fldChar w:fldCharType="end"/>
        </w:r>
      </w:p>
    </w:sdtContent>
  </w:sdt>
  <w:p w:rsidR="00CE26DA" w:rsidRDefault="00CE26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2327"/>
    <w:multiLevelType w:val="hybridMultilevel"/>
    <w:tmpl w:val="106C4DD4"/>
    <w:lvl w:ilvl="0" w:tplc="B3F42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DB53EC"/>
    <w:multiLevelType w:val="multilevel"/>
    <w:tmpl w:val="CED2E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0" w:hanging="1800"/>
      </w:pPr>
      <w:rPr>
        <w:rFonts w:hint="default"/>
      </w:rPr>
    </w:lvl>
  </w:abstractNum>
  <w:abstractNum w:abstractNumId="2">
    <w:nsid w:val="471E08C4"/>
    <w:multiLevelType w:val="hybridMultilevel"/>
    <w:tmpl w:val="478E8C4C"/>
    <w:lvl w:ilvl="0" w:tplc="34FE3FE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2C"/>
    <w:rsid w:val="00071002"/>
    <w:rsid w:val="00071189"/>
    <w:rsid w:val="000D7748"/>
    <w:rsid w:val="00110E34"/>
    <w:rsid w:val="001932D3"/>
    <w:rsid w:val="00267CF7"/>
    <w:rsid w:val="002A6C2C"/>
    <w:rsid w:val="002D58BE"/>
    <w:rsid w:val="00322392"/>
    <w:rsid w:val="00355A67"/>
    <w:rsid w:val="003D5890"/>
    <w:rsid w:val="004504B6"/>
    <w:rsid w:val="004E5FDC"/>
    <w:rsid w:val="00613647"/>
    <w:rsid w:val="006B08F3"/>
    <w:rsid w:val="00793887"/>
    <w:rsid w:val="007B381C"/>
    <w:rsid w:val="007D7728"/>
    <w:rsid w:val="008A6920"/>
    <w:rsid w:val="008B4D84"/>
    <w:rsid w:val="009C7EA8"/>
    <w:rsid w:val="009D147F"/>
    <w:rsid w:val="00C04681"/>
    <w:rsid w:val="00C1782B"/>
    <w:rsid w:val="00CE26DA"/>
    <w:rsid w:val="00D543C6"/>
    <w:rsid w:val="00E8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C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6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6C2C"/>
  </w:style>
  <w:style w:type="paragraph" w:styleId="a6">
    <w:name w:val="Balloon Text"/>
    <w:basedOn w:val="a"/>
    <w:link w:val="a7"/>
    <w:uiPriority w:val="99"/>
    <w:semiHidden/>
    <w:unhideWhenUsed/>
    <w:rsid w:val="00193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2D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267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C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C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6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6C2C"/>
  </w:style>
  <w:style w:type="paragraph" w:styleId="a6">
    <w:name w:val="Balloon Text"/>
    <w:basedOn w:val="a"/>
    <w:link w:val="a7"/>
    <w:uiPriority w:val="99"/>
    <w:semiHidden/>
    <w:unhideWhenUsed/>
    <w:rsid w:val="00193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2D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267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Долгополова</dc:creator>
  <cp:lastModifiedBy>Максимец Екатерина Владимировна</cp:lastModifiedBy>
  <cp:revision>5</cp:revision>
  <cp:lastPrinted>2019-02-20T08:20:00Z</cp:lastPrinted>
  <dcterms:created xsi:type="dcterms:W3CDTF">2019-02-19T03:38:00Z</dcterms:created>
  <dcterms:modified xsi:type="dcterms:W3CDTF">2019-03-07T01:12:00Z</dcterms:modified>
</cp:coreProperties>
</file>