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79" w:rsidRDefault="00296079" w:rsidP="00B36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оценки эффективности налоговых расходов за 2020 год</w:t>
      </w:r>
    </w:p>
    <w:p w:rsid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Тенькинский городской округ Магаданской области</w:t>
      </w:r>
    </w:p>
    <w:p w:rsid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38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86"/>
        <w:gridCol w:w="992"/>
        <w:gridCol w:w="992"/>
        <w:gridCol w:w="1000"/>
        <w:gridCol w:w="1559"/>
        <w:gridCol w:w="1418"/>
        <w:gridCol w:w="1701"/>
        <w:gridCol w:w="1842"/>
        <w:gridCol w:w="1701"/>
      </w:tblGrid>
      <w:tr w:rsidR="002E66F6" w:rsidRPr="00B36EAD" w:rsidTr="00F93022">
        <w:tc>
          <w:tcPr>
            <w:tcW w:w="2686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</w:t>
            </w:r>
          </w:p>
        </w:tc>
        <w:tc>
          <w:tcPr>
            <w:tcW w:w="992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2E66F6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налогоплательщиков </w:t>
            </w:r>
          </w:p>
          <w:p w:rsidR="00AB3C02" w:rsidRPr="00B36EAD" w:rsidRDefault="00AB3C02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00" w:type="dxa"/>
          </w:tcPr>
          <w:p w:rsidR="002E66F6" w:rsidRDefault="00C93EBF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AB3C02">
              <w:rPr>
                <w:rFonts w:ascii="Times New Roman" w:hAnsi="Times New Roman" w:cs="Times New Roman"/>
                <w:sz w:val="20"/>
                <w:szCs w:val="20"/>
              </w:rPr>
              <w:t xml:space="preserve"> налогоплательщиков применяющих налоговые льготы</w:t>
            </w:r>
          </w:p>
          <w:p w:rsidR="00AB3C02" w:rsidRPr="00B36EAD" w:rsidRDefault="00AB3C02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Вид налоговой льготы</w:t>
            </w:r>
          </w:p>
        </w:tc>
        <w:tc>
          <w:tcPr>
            <w:tcW w:w="1418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Налоговая база, тыс.руб.</w:t>
            </w:r>
          </w:p>
        </w:tc>
        <w:tc>
          <w:tcPr>
            <w:tcW w:w="1701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 без учета использования льготы, тыс.руб.</w:t>
            </w:r>
          </w:p>
        </w:tc>
        <w:tc>
          <w:tcPr>
            <w:tcW w:w="1842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Сумма выпадающих доходов бюджета муниципального образования «Тенькинский городской округ» тыс.руб.</w:t>
            </w:r>
          </w:p>
        </w:tc>
        <w:tc>
          <w:tcPr>
            <w:tcW w:w="1701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Коэффициент бюджетной эффективности,</w:t>
            </w:r>
          </w:p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</w:p>
        </w:tc>
      </w:tr>
      <w:tr w:rsidR="002E66F6" w:rsidRPr="00B36EAD" w:rsidTr="00F93022">
        <w:tc>
          <w:tcPr>
            <w:tcW w:w="2686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2E66F6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E66F6" w:rsidRPr="00B36EAD" w:rsidTr="00F93022">
        <w:tc>
          <w:tcPr>
            <w:tcW w:w="2686" w:type="dxa"/>
          </w:tcPr>
          <w:p w:rsidR="002E66F6" w:rsidRPr="00B36EAD" w:rsidRDefault="002E66F6" w:rsidP="00FB1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искусства, кинематографии, образования, здравоохранения, социального обслуживания, детские оздоровительные учреждения, финансируемые за счет средств бюджета муниципального образования «Тенькинский городской округ» Магаданской области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66F6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66F6" w:rsidRPr="00B36EAD" w:rsidRDefault="00AB3C02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E66F6" w:rsidRPr="00B36EAD" w:rsidRDefault="00AB3C02" w:rsidP="00AB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6F6" w:rsidRPr="00B36EAD" w:rsidRDefault="002E66F6" w:rsidP="007F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в соответствии с </w:t>
            </w:r>
            <w:hyperlink r:id="rId5" w:history="1">
              <w:r w:rsidRPr="00B36EAD">
                <w:rPr>
                  <w:rFonts w:ascii="Times New Roman" w:hAnsi="Times New Roman" w:cs="Times New Roman"/>
                  <w:sz w:val="20"/>
                  <w:szCs w:val="20"/>
                </w:rPr>
                <w:t>абзацем 2 пункта 2 статьи 387</w:t>
              </w:r>
            </w:hyperlink>
            <w:r w:rsidRPr="00B36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66F6" w:rsidRPr="00B36EAD" w:rsidRDefault="002E66F6" w:rsidP="007F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 xml:space="preserve">НК РФ </w:t>
            </w:r>
          </w:p>
        </w:tc>
        <w:tc>
          <w:tcPr>
            <w:tcW w:w="1418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="00306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1701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6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461,7</w:t>
            </w:r>
          </w:p>
        </w:tc>
      </w:tr>
      <w:tr w:rsidR="002E66F6" w:rsidTr="00F9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2686" w:type="dxa"/>
          </w:tcPr>
          <w:p w:rsidR="00FB1A1B" w:rsidRPr="00FB1A1B" w:rsidRDefault="00FB1A1B" w:rsidP="00FB1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75"/>
            <w:r w:rsidRPr="00FB1A1B">
              <w:rPr>
                <w:rFonts w:ascii="Times New Roman" w:hAnsi="Times New Roman" w:cs="Times New Roman"/>
                <w:sz w:val="20"/>
                <w:szCs w:val="20"/>
              </w:rPr>
              <w:t>- неработающие пенсионеры, ветераны Великой Отечественной войны;</w:t>
            </w:r>
          </w:p>
          <w:bookmarkEnd w:id="0"/>
          <w:p w:rsidR="002E66F6" w:rsidRPr="00FB1A1B" w:rsidRDefault="00FB1A1B" w:rsidP="00FB1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1B">
              <w:rPr>
                <w:rFonts w:ascii="Times New Roman" w:hAnsi="Times New Roman" w:cs="Times New Roman"/>
                <w:sz w:val="20"/>
                <w:szCs w:val="20"/>
              </w:rPr>
              <w:t xml:space="preserve">-семьи, имеющие трех и более детей, при передаче им в собственность земельных участков для осуществления </w:t>
            </w:r>
            <w:r w:rsidRPr="00FB1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жилищного строительства, дачного строительства, для ведения садоводства и огородничества, для ведения личного подсобного хозяйства, для осуществления животноводства, для ведения крестьянского (фермерского) хозяйства.</w:t>
            </w:r>
          </w:p>
        </w:tc>
        <w:tc>
          <w:tcPr>
            <w:tcW w:w="992" w:type="dxa"/>
          </w:tcPr>
          <w:p w:rsidR="002E66F6" w:rsidRPr="007F3567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с физических лиц</w:t>
            </w:r>
          </w:p>
        </w:tc>
        <w:tc>
          <w:tcPr>
            <w:tcW w:w="992" w:type="dxa"/>
          </w:tcPr>
          <w:p w:rsidR="002E66F6" w:rsidRPr="002E66F6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F6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000" w:type="dxa"/>
          </w:tcPr>
          <w:p w:rsidR="002E66F6" w:rsidRPr="002E66F6" w:rsidRDefault="00AB3C02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59" w:type="dxa"/>
          </w:tcPr>
          <w:p w:rsidR="002E66F6" w:rsidRPr="002E66F6" w:rsidRDefault="0096050C" w:rsidP="0096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</w:t>
            </w:r>
            <w:r w:rsidRPr="0096050C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hyperlink r:id="rId6" w:history="1">
              <w:r w:rsidRPr="0096050C">
                <w:rPr>
                  <w:rFonts w:ascii="Times New Roman" w:hAnsi="Times New Roman" w:cs="Times New Roman"/>
                  <w:sz w:val="20"/>
                  <w:szCs w:val="20"/>
                </w:rPr>
                <w:t>статьей 395</w:t>
              </w:r>
            </w:hyperlink>
            <w:r w:rsidRPr="0096050C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8" w:type="dxa"/>
          </w:tcPr>
          <w:p w:rsidR="002E66F6" w:rsidRPr="002E66F6" w:rsidRDefault="006A1FB8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19 469,0</w:t>
            </w:r>
          </w:p>
        </w:tc>
        <w:tc>
          <w:tcPr>
            <w:tcW w:w="1701" w:type="dxa"/>
          </w:tcPr>
          <w:p w:rsidR="002E66F6" w:rsidRPr="002E66F6" w:rsidRDefault="006A1FB8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842" w:type="dxa"/>
          </w:tcPr>
          <w:p w:rsidR="002E66F6" w:rsidRPr="002E66F6" w:rsidRDefault="006A1FB8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:rsidR="002E66F6" w:rsidRPr="002E66F6" w:rsidRDefault="006A1FB8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9 984,8</w:t>
            </w:r>
          </w:p>
        </w:tc>
      </w:tr>
      <w:tr w:rsidR="002E66F6" w:rsidTr="00F9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0"/>
        </w:trPr>
        <w:tc>
          <w:tcPr>
            <w:tcW w:w="2686" w:type="dxa"/>
          </w:tcPr>
          <w:p w:rsidR="002E66F6" w:rsidRPr="00FB1A1B" w:rsidRDefault="005F18A5" w:rsidP="0088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обладающие правом собственности на имущество,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имеющие налоговые льготы </w:t>
            </w:r>
            <w:r w:rsidRPr="005F18A5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статьей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1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50C">
              <w:rPr>
                <w:rFonts w:ascii="Times New Roman" w:hAnsi="Times New Roman" w:cs="Times New Roman"/>
                <w:sz w:val="20"/>
                <w:szCs w:val="20"/>
              </w:rPr>
              <w:t>НК.</w:t>
            </w:r>
          </w:p>
        </w:tc>
        <w:tc>
          <w:tcPr>
            <w:tcW w:w="992" w:type="dxa"/>
          </w:tcPr>
          <w:p w:rsidR="002E66F6" w:rsidRPr="000C2C97" w:rsidRDefault="000C2C97" w:rsidP="007F3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C97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E66F6" w:rsidRDefault="00AB3C02" w:rsidP="007F3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02">
              <w:rPr>
                <w:rFonts w:ascii="Times New Roman" w:hAnsi="Times New Roman" w:cs="Times New Roman"/>
                <w:sz w:val="20"/>
                <w:szCs w:val="20"/>
              </w:rPr>
              <w:t>2078</w:t>
            </w:r>
          </w:p>
        </w:tc>
        <w:tc>
          <w:tcPr>
            <w:tcW w:w="1000" w:type="dxa"/>
          </w:tcPr>
          <w:p w:rsidR="002E66F6" w:rsidRDefault="00AB3C02" w:rsidP="007F3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0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59" w:type="dxa"/>
          </w:tcPr>
          <w:p w:rsidR="002E66F6" w:rsidRDefault="00880D72" w:rsidP="00880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9605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статьей 407 </w:t>
            </w: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НК РФ</w:t>
            </w:r>
          </w:p>
        </w:tc>
        <w:tc>
          <w:tcPr>
            <w:tcW w:w="1418" w:type="dxa"/>
          </w:tcPr>
          <w:p w:rsidR="002E66F6" w:rsidRDefault="006A1FB8" w:rsidP="007F3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578 614,0</w:t>
            </w:r>
          </w:p>
        </w:tc>
        <w:tc>
          <w:tcPr>
            <w:tcW w:w="1701" w:type="dxa"/>
          </w:tcPr>
          <w:p w:rsidR="002E66F6" w:rsidRPr="006A1FB8" w:rsidRDefault="006A1FB8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B8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1842" w:type="dxa"/>
          </w:tcPr>
          <w:p w:rsidR="002E66F6" w:rsidRPr="006A1FB8" w:rsidRDefault="006A1FB8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B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701" w:type="dxa"/>
          </w:tcPr>
          <w:p w:rsidR="002E66F6" w:rsidRPr="006A1FB8" w:rsidRDefault="006A1FB8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B8">
              <w:rPr>
                <w:rFonts w:ascii="Times New Roman" w:hAnsi="Times New Roman" w:cs="Times New Roman"/>
                <w:sz w:val="20"/>
                <w:szCs w:val="20"/>
              </w:rPr>
              <w:t>3 328,3</w:t>
            </w:r>
          </w:p>
        </w:tc>
      </w:tr>
    </w:tbl>
    <w:p w:rsidR="00376F60" w:rsidRDefault="00376F60" w:rsidP="00376F60">
      <w:pPr>
        <w:pStyle w:val="1"/>
        <w:ind w:left="284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8F6B1B">
        <w:rPr>
          <w:rFonts w:ascii="Times New Roman" w:eastAsia="Times New Roman" w:hAnsi="Times New Roman" w:cs="Times New Roman"/>
          <w:b w:val="0"/>
          <w:sz w:val="20"/>
          <w:szCs w:val="20"/>
        </w:rPr>
        <w:t>Примечание: Кб &gt; 1 - н</w:t>
      </w:r>
      <w:r w:rsidRPr="008F6B1B"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 xml:space="preserve">алоговая льгота имеет высокую бюджетную эффективность, если </w:t>
      </w:r>
      <w:r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 xml:space="preserve">Кб </w:t>
      </w:r>
      <w:r w:rsidRPr="008F6B1B"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>превы</w:t>
      </w:r>
      <w:r w:rsidRPr="008F6B1B">
        <w:rPr>
          <w:rFonts w:ascii="Times New Roman" w:eastAsia="Times New Roman" w:hAnsi="Times New Roman" w:cs="Times New Roman"/>
          <w:b w:val="0"/>
          <w:sz w:val="20"/>
          <w:szCs w:val="20"/>
        </w:rPr>
        <w:t>шает или рав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единице.</w:t>
      </w:r>
    </w:p>
    <w:p w:rsidR="0008572C" w:rsidRDefault="0008572C" w:rsidP="000857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>
        <w:rPr>
          <w:rFonts w:ascii="Times New Roman" w:hAnsi="Times New Roman" w:cs="Times New Roman"/>
          <w:sz w:val="20"/>
          <w:szCs w:val="20"/>
        </w:rPr>
        <w:t>Уровень востребованности налоговой льготы:</w:t>
      </w:r>
    </w:p>
    <w:p w:rsidR="0008572C" w:rsidRDefault="0008572C" w:rsidP="000857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- по земельному налогу по юридическим лицам</w:t>
      </w:r>
      <w:r>
        <w:rPr>
          <w:rFonts w:ascii="Times New Roman" w:hAnsi="Times New Roman" w:cs="Times New Roman"/>
          <w:sz w:val="20"/>
          <w:szCs w:val="20"/>
        </w:rPr>
        <w:t xml:space="preserve"> – 0,2;</w:t>
      </w:r>
    </w:p>
    <w:p w:rsidR="0008572C" w:rsidRDefault="0008572C" w:rsidP="000857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 </w:t>
      </w:r>
      <w:r>
        <w:rPr>
          <w:rFonts w:ascii="Times New Roman" w:hAnsi="Times New Roman" w:cs="Times New Roman"/>
          <w:sz w:val="20"/>
          <w:szCs w:val="20"/>
        </w:rPr>
        <w:t>по земельному налогу с физических лиц</w:t>
      </w:r>
      <w:r>
        <w:rPr>
          <w:rFonts w:ascii="Times New Roman" w:hAnsi="Times New Roman" w:cs="Times New Roman"/>
          <w:sz w:val="20"/>
          <w:szCs w:val="20"/>
        </w:rPr>
        <w:t xml:space="preserve"> – 0,2;</w:t>
      </w:r>
    </w:p>
    <w:p w:rsidR="0008572C" w:rsidRDefault="0008572C" w:rsidP="000857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 по н</w:t>
      </w:r>
      <w:r w:rsidRPr="000C2C97">
        <w:rPr>
          <w:rFonts w:ascii="Times New Roman" w:hAnsi="Times New Roman" w:cs="Times New Roman"/>
          <w:sz w:val="20"/>
          <w:szCs w:val="20"/>
        </w:rPr>
        <w:t>алог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C2C97">
        <w:rPr>
          <w:rFonts w:ascii="Times New Roman" w:hAnsi="Times New Roman" w:cs="Times New Roman"/>
          <w:sz w:val="20"/>
          <w:szCs w:val="20"/>
        </w:rPr>
        <w:t xml:space="preserve"> на имущество</w:t>
      </w:r>
      <w:r>
        <w:rPr>
          <w:rFonts w:ascii="Times New Roman" w:hAnsi="Times New Roman" w:cs="Times New Roman"/>
          <w:sz w:val="20"/>
          <w:szCs w:val="20"/>
        </w:rPr>
        <w:t xml:space="preserve"> физических лиц</w:t>
      </w:r>
      <w:r>
        <w:rPr>
          <w:rFonts w:ascii="Times New Roman" w:hAnsi="Times New Roman" w:cs="Times New Roman"/>
          <w:sz w:val="20"/>
          <w:szCs w:val="20"/>
        </w:rPr>
        <w:t xml:space="preserve"> – 0,2.</w:t>
      </w:r>
    </w:p>
    <w:p w:rsidR="0008572C" w:rsidRDefault="0008572C" w:rsidP="000857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 соответствии с </w:t>
      </w:r>
      <w:r w:rsidRPr="005B2116">
        <w:rPr>
          <w:rFonts w:ascii="Times New Roman" w:hAnsi="Times New Roman" w:cs="Times New Roman"/>
          <w:bCs/>
          <w:sz w:val="20"/>
          <w:szCs w:val="20"/>
        </w:rPr>
        <w:t>постановления администрации Тенькинского городского округа Магаданской области от 13 августа 2020 № 215 «Об утверждении Порядка оценки налоговых расходов и формирования перечня налоговых расходов</w:t>
      </w:r>
      <w:r>
        <w:rPr>
          <w:rFonts w:ascii="Times New Roman" w:hAnsi="Times New Roman" w:cs="Times New Roman"/>
          <w:bCs/>
          <w:sz w:val="20"/>
          <w:szCs w:val="20"/>
        </w:rPr>
        <w:t>», л</w:t>
      </w:r>
      <w:r>
        <w:rPr>
          <w:rFonts w:ascii="Times New Roman" w:hAnsi="Times New Roman" w:cs="Times New Roman"/>
          <w:sz w:val="20"/>
          <w:szCs w:val="20"/>
        </w:rPr>
        <w:t xml:space="preserve">ьгота считается востребованной при достижении порогового значения уровня востребованности. </w:t>
      </w:r>
    </w:p>
    <w:p w:rsidR="0008572C" w:rsidRDefault="0008572C" w:rsidP="0008572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Пороговое значение уровня востребованности льготы составляет:</w:t>
      </w:r>
    </w:p>
    <w:p w:rsidR="0008572C" w:rsidRPr="005B2116" w:rsidRDefault="0008572C" w:rsidP="0008572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- по земельному на</w:t>
      </w:r>
      <w:r>
        <w:rPr>
          <w:rFonts w:ascii="Times New Roman" w:hAnsi="Times New Roman" w:cs="Times New Roman"/>
          <w:sz w:val="20"/>
          <w:szCs w:val="20"/>
        </w:rPr>
        <w:t>логу по юридическим лицам – 0,2;</w:t>
      </w:r>
    </w:p>
    <w:p w:rsidR="0008572C" w:rsidRDefault="0008572C" w:rsidP="000857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- по земельному налогу с физических лиц – 0,</w:t>
      </w:r>
      <w:r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2;</w:t>
      </w:r>
    </w:p>
    <w:p w:rsidR="0008572C" w:rsidRDefault="0008572C" w:rsidP="000857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по н</w:t>
      </w:r>
      <w:r w:rsidRPr="000C2C97">
        <w:rPr>
          <w:rFonts w:ascii="Times New Roman" w:hAnsi="Times New Roman" w:cs="Times New Roman"/>
          <w:sz w:val="20"/>
          <w:szCs w:val="20"/>
        </w:rPr>
        <w:t>алог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C2C97">
        <w:rPr>
          <w:rFonts w:ascii="Times New Roman" w:hAnsi="Times New Roman" w:cs="Times New Roman"/>
          <w:sz w:val="20"/>
          <w:szCs w:val="20"/>
        </w:rPr>
        <w:t xml:space="preserve"> на имущество</w:t>
      </w:r>
      <w:r>
        <w:rPr>
          <w:rFonts w:ascii="Times New Roman" w:hAnsi="Times New Roman" w:cs="Times New Roman"/>
          <w:sz w:val="20"/>
          <w:szCs w:val="20"/>
        </w:rPr>
        <w:t xml:space="preserve"> физических лиц – 0,</w:t>
      </w:r>
      <w:r>
        <w:rPr>
          <w:rFonts w:ascii="Times New Roman" w:hAnsi="Times New Roman" w:cs="Times New Roman"/>
          <w:sz w:val="20"/>
          <w:szCs w:val="20"/>
        </w:rPr>
        <w:t>1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.</w:t>
      </w:r>
    </w:p>
    <w:p w:rsidR="0008572C" w:rsidRPr="0008572C" w:rsidRDefault="0008572C" w:rsidP="0008572C"/>
    <w:p w:rsidR="00296079" w:rsidRP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6079" w:rsidRPr="00296079" w:rsidSect="00B36E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76"/>
    <w:rsid w:val="00023474"/>
    <w:rsid w:val="0008572C"/>
    <w:rsid w:val="000C2C97"/>
    <w:rsid w:val="000F0FAA"/>
    <w:rsid w:val="00146293"/>
    <w:rsid w:val="00296079"/>
    <w:rsid w:val="002E66F6"/>
    <w:rsid w:val="00306290"/>
    <w:rsid w:val="00376F60"/>
    <w:rsid w:val="00402579"/>
    <w:rsid w:val="005E5558"/>
    <w:rsid w:val="005F18A5"/>
    <w:rsid w:val="006A1FB8"/>
    <w:rsid w:val="00785326"/>
    <w:rsid w:val="007F3567"/>
    <w:rsid w:val="00880D72"/>
    <w:rsid w:val="008E3E72"/>
    <w:rsid w:val="00923038"/>
    <w:rsid w:val="0096050C"/>
    <w:rsid w:val="00A31C76"/>
    <w:rsid w:val="00AB3C02"/>
    <w:rsid w:val="00B36EAD"/>
    <w:rsid w:val="00C93EBF"/>
    <w:rsid w:val="00E86BA1"/>
    <w:rsid w:val="00F5272D"/>
    <w:rsid w:val="00F93022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6F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B36E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3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8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F60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6F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B36E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3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8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F6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395" TargetMode="External"/><Relationship Id="rId5" Type="http://schemas.openxmlformats.org/officeDocument/2006/relationships/hyperlink" Target="garantF1://10800200.387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Мартемьянова Ирина Владимировна</dc:creator>
  <cp:keywords/>
  <dc:description/>
  <cp:lastModifiedBy>Мартемьянова Ирина Владимировна</cp:lastModifiedBy>
  <cp:revision>16</cp:revision>
  <dcterms:created xsi:type="dcterms:W3CDTF">2021-11-18T03:16:00Z</dcterms:created>
  <dcterms:modified xsi:type="dcterms:W3CDTF">2021-11-22T00:27:00Z</dcterms:modified>
</cp:coreProperties>
</file>