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2" w:rsidRPr="00CA4DA3" w:rsidRDefault="00CE57A2" w:rsidP="00CA4DA3">
      <w:pPr>
        <w:spacing w:after="225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color w:val="3B3D42"/>
          <w:kern w:val="36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kern w:val="36"/>
          <w:sz w:val="25"/>
          <w:szCs w:val="25"/>
          <w:lang w:eastAsia="ru-RU"/>
        </w:rPr>
        <w:t xml:space="preserve">О начале пожароопасного </w:t>
      </w:r>
      <w:r w:rsidR="007D3A16" w:rsidRPr="00CA4DA3">
        <w:rPr>
          <w:rFonts w:ascii="Times New Roman" w:eastAsia="Times New Roman" w:hAnsi="Times New Roman" w:cs="Times New Roman"/>
          <w:color w:val="3B3D42"/>
          <w:kern w:val="36"/>
          <w:sz w:val="25"/>
          <w:szCs w:val="25"/>
          <w:lang w:eastAsia="ru-RU"/>
        </w:rPr>
        <w:t xml:space="preserve">сезона </w:t>
      </w:r>
      <w:r w:rsidRPr="00CA4DA3">
        <w:rPr>
          <w:rFonts w:ascii="Times New Roman" w:eastAsia="Times New Roman" w:hAnsi="Times New Roman" w:cs="Times New Roman"/>
          <w:color w:val="3B3D42"/>
          <w:kern w:val="36"/>
          <w:sz w:val="25"/>
          <w:szCs w:val="25"/>
          <w:lang w:eastAsia="ru-RU"/>
        </w:rPr>
        <w:t>в Магаданской области</w:t>
      </w:r>
    </w:p>
    <w:p w:rsidR="00CE57A2" w:rsidRPr="00CA4DA3" w:rsidRDefault="00CE57A2" w:rsidP="00CA4D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E57A2" w:rsidRPr="00CA4DA3" w:rsidRDefault="00CE57A2" w:rsidP="00CA4DA3">
      <w:pPr>
        <w:shd w:val="clear" w:color="auto" w:fill="FFFFFF"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Постановлением Правительства </w:t>
      </w:r>
      <w:r w:rsidR="00ED7F0F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Магаданской</w:t>
      </w: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 от 31.03.2022 № 278-пп начало пожароопасного </w:t>
      </w:r>
      <w:r w:rsidR="007D3A16"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сезона</w:t>
      </w: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 на территории Магаданской области установлено с </w:t>
      </w: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01.05.2022.</w:t>
      </w:r>
    </w:p>
    <w:p w:rsidR="00CE57A2" w:rsidRPr="00CA4DA3" w:rsidRDefault="00CE57A2" w:rsidP="00CA4DA3">
      <w:pPr>
        <w:shd w:val="clear" w:color="auto" w:fill="FFFFFF"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В связи с этим Управление Россельхознадзора по Хабаровскому краю, Еврейской автономной и Магаданской областям предупреждает, что с наступлением устойчивой теплой погоды возникает угроза возгорания на землях сельскохозяйственного назначения сухой травы и остатков неубранного урожая. Сельхозпроизводители, которые предпочитают способ очистки полей с помощью огня, провоцируют возникновение возгораний, что может привести к переходу огня с земель различной категории в лесной фонд и на земли населённых пунктов, которые могут повлечь гибель людей, животных и причинение материального ущерба.</w:t>
      </w:r>
    </w:p>
    <w:p w:rsidR="00CA4DA3" w:rsidRPr="00CA4DA3" w:rsidRDefault="00CA4DA3" w:rsidP="00CA4DA3">
      <w:pPr>
        <w:ind w:right="-284"/>
        <w:jc w:val="both"/>
        <w:rPr>
          <w:rFonts w:ascii="Times New Roman" w:hAnsi="Times New Roman" w:cs="Times New Roman"/>
          <w:sz w:val="25"/>
          <w:szCs w:val="25"/>
        </w:rPr>
      </w:pPr>
      <w:r w:rsidRPr="00CA4DA3">
        <w:rPr>
          <w:rFonts w:ascii="Times New Roman" w:hAnsi="Times New Roman" w:cs="Times New Roman"/>
          <w:sz w:val="25"/>
          <w:szCs w:val="25"/>
        </w:rPr>
        <w:t>Травяные палы на землях сельскохозяйственного назначения приводят к снижению плодородия почвы, так как выгорает органическое вещество в  верхнем слое почвы, которое является основным компонентом плодородия почвы (обеспечивает пористость и рыхлость почвы, ее влагоемкость, способность удерживать элементы минерального питания растений; определяет способность почвы противостоять водной и ветровой эрозии) в результате чего также ухудшаются водно-физические свойства почвы, происходит существенное уменьшение количества почвенных микроорганизмов, то есть качественное состояние земель ухудшается.</w:t>
      </w:r>
    </w:p>
    <w:p w:rsid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 xml:space="preserve">           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 В период пожароопасного периода запрещается: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выжигать растительные остатки на полях, кустарниковую и древесную растительность;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складировать отходы производства и потребления, легковоспламеняющийся мусор;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— оставлять на солнце тару с </w:t>
      </w:r>
      <w:proofErr w:type="spellStart"/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горючесмазочными</w:t>
      </w:r>
      <w:proofErr w:type="spellEnd"/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 материалами;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бросать непогашенные спички и окурки;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разводить костры, сжигать мусор, отходы, тару.</w:t>
      </w:r>
    </w:p>
    <w:p w:rsid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 xml:space="preserve">          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Чтобы не допустить пожара на землях сельскохозяйственного назначения необходимо: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— проводить опашку, </w:t>
      </w:r>
      <w:proofErr w:type="spellStart"/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обкосы</w:t>
      </w:r>
      <w:proofErr w:type="spellEnd"/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 xml:space="preserve"> полей — создавать противопожарные полосы;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своевременно проводить весь комплекс агротехнических мероприятий (вспашка, культивация, очистка почвы от крупных сорняков, сухой ботвы, плодов и другого мусора);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  <w:t>— не допускать зарастание, захламление земель сельскохозяйственного назначения.</w:t>
      </w:r>
    </w:p>
    <w:p w:rsid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       </w:t>
      </w:r>
    </w:p>
    <w:p w:rsidR="00CE57A2" w:rsidRPr="00CA4DA3" w:rsidRDefault="00CE57A2" w:rsidP="00CA4DA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B3D42"/>
          <w:sz w:val="25"/>
          <w:szCs w:val="25"/>
          <w:lang w:eastAsia="ru-RU"/>
        </w:rPr>
      </w:pP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 xml:space="preserve">  </w:t>
      </w:r>
      <w:proofErr w:type="gramStart"/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ч. 2 ст. 8.7 КоАП РФ предусмотрена ответственность в виде наложения административного штрафа на граждан в размере от двадцати тысяч до пятидесяти тысяч рублей;</w:t>
      </w:r>
      <w:proofErr w:type="gramEnd"/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 xml:space="preserve"> на до</w:t>
      </w:r>
      <w:r w:rsidRPr="00ED7F0F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highlight w:val="yellow"/>
          <w:lang w:eastAsia="ru-RU"/>
        </w:rPr>
        <w:t>лж</w:t>
      </w:r>
      <w:r w:rsidRPr="00CA4DA3">
        <w:rPr>
          <w:rFonts w:ascii="Times New Roman" w:eastAsia="Times New Roman" w:hAnsi="Times New Roman" w:cs="Times New Roman"/>
          <w:b/>
          <w:bCs/>
          <w:color w:val="3B3D42"/>
          <w:sz w:val="25"/>
          <w:szCs w:val="25"/>
          <w:lang w:eastAsia="ru-RU"/>
        </w:rPr>
        <w:t>ностных лиц — от пятидесяти тысяч до ста тысяч рублей; на юридических лиц — от четырехсот тысяч до семисот тысяч рублей.</w:t>
      </w:r>
    </w:p>
    <w:p w:rsidR="00DD3D52" w:rsidRPr="00CA4DA3" w:rsidRDefault="00DD3D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3D52" w:rsidRPr="00CA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F"/>
    <w:rsid w:val="007D3A16"/>
    <w:rsid w:val="00CA4DA3"/>
    <w:rsid w:val="00CE57A2"/>
    <w:rsid w:val="00DD3D52"/>
    <w:rsid w:val="00EB70E6"/>
    <w:rsid w:val="00ED7F0F"/>
    <w:rsid w:val="00E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9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Стольникова </dc:creator>
  <cp:keywords/>
  <dc:description/>
  <cp:lastModifiedBy>Стольникова </cp:lastModifiedBy>
  <cp:revision>5</cp:revision>
  <dcterms:created xsi:type="dcterms:W3CDTF">2022-05-18T00:43:00Z</dcterms:created>
  <dcterms:modified xsi:type="dcterms:W3CDTF">2022-05-18T03:23:00Z</dcterms:modified>
</cp:coreProperties>
</file>