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FF04" w14:textId="77777777" w:rsidR="008B62DD" w:rsidRDefault="00EF4B39" w:rsidP="004D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object w:dxaOrig="947" w:dyaOrig="959" w14:anchorId="73D71260">
          <v:rect id="rectole0000000000" o:spid="_x0000_i1025" style="width:47.4pt;height:48pt" o:ole="" o:preferrelative="t" stroked="f">
            <v:imagedata r:id="rId6" o:title=""/>
          </v:rect>
          <o:OLEObject Type="Embed" ProgID="StaticMetafile" ShapeID="rectole0000000000" DrawAspect="Content" ObjectID="_1735548489" r:id="rId7"/>
        </w:object>
      </w:r>
    </w:p>
    <w:p w14:paraId="28DB347D" w14:textId="77777777" w:rsidR="008B62DD" w:rsidRDefault="008B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C7978F2" w14:textId="62C93241" w:rsidR="008B62DD" w:rsidRDefault="00C2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2"/>
        </w:rPr>
        <w:t>УПРАВЛЕНИЕ</w:t>
      </w:r>
      <w:r w:rsidR="00EF4B39">
        <w:rPr>
          <w:rFonts w:ascii="Times New Roman" w:eastAsia="Times New Roman" w:hAnsi="Times New Roman" w:cs="Times New Roman"/>
          <w:b/>
          <w:sz w:val="32"/>
        </w:rPr>
        <w:t xml:space="preserve"> ФИНАНСОВ </w:t>
      </w:r>
      <w:r w:rsidR="00EF4B39">
        <w:rPr>
          <w:rFonts w:ascii="Times New Roman" w:eastAsia="Times New Roman" w:hAnsi="Times New Roman" w:cs="Times New Roman"/>
          <w:b/>
          <w:sz w:val="32"/>
        </w:rPr>
        <w:br/>
        <w:t xml:space="preserve">АДМИНИСТРАЦИИ ТЕНЬКИНСКОГО </w:t>
      </w:r>
      <w:r w:rsidR="00AB39E4">
        <w:rPr>
          <w:rFonts w:ascii="Times New Roman" w:eastAsia="Times New Roman" w:hAnsi="Times New Roman" w:cs="Times New Roman"/>
          <w:b/>
          <w:sz w:val="32"/>
        </w:rPr>
        <w:t>МУНИЦИПАЛЬНОГО</w:t>
      </w:r>
      <w:r w:rsidR="00EF4B39">
        <w:rPr>
          <w:rFonts w:ascii="Times New Roman" w:eastAsia="Times New Roman" w:hAnsi="Times New Roman" w:cs="Times New Roman"/>
          <w:b/>
          <w:sz w:val="32"/>
        </w:rPr>
        <w:t xml:space="preserve"> ОКРУГА МАГАДАНСКОЙ ОБЛАСТИ</w:t>
      </w:r>
    </w:p>
    <w:p w14:paraId="410ED5EF" w14:textId="77777777" w:rsidR="00A253DA" w:rsidRP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53DA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14:paraId="25B4846D" w14:textId="36F70A38" w:rsidR="00A253DA" w:rsidRPr="00A253DA" w:rsidRDefault="00AB39E4" w:rsidP="00250FC2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317"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13 января</w:t>
      </w:r>
      <w:r w:rsidR="00A253DA" w:rsidRPr="00A25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3</w:t>
      </w:r>
      <w:r w:rsidR="00A253DA" w:rsidRPr="00A25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года</w:t>
      </w:r>
      <w:r w:rsidR="00A253DA" w:rsidRPr="00A253DA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253DA" w:rsidRPr="00A25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19491368" w14:textId="77777777" w:rsidR="00A253DA" w:rsidRP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1E8B36" w14:textId="7DBE2BF7" w:rsidR="00A253DA" w:rsidRDefault="00A253DA" w:rsidP="00250FC2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851"/>
        <w:jc w:val="center"/>
        <w:rPr>
          <w:rFonts w:eastAsia="Times New Roman" w:cs="Times New Roman"/>
          <w:b/>
          <w:szCs w:val="28"/>
        </w:rPr>
      </w:pPr>
      <w:r w:rsidRPr="00A253DA">
        <w:rPr>
          <w:rFonts w:eastAsia="Times New Roman" w:cs="Times New Roman"/>
          <w:b/>
          <w:szCs w:val="28"/>
        </w:rPr>
        <w:t xml:space="preserve">О </w:t>
      </w:r>
      <w:r w:rsidR="00AB39E4">
        <w:rPr>
          <w:rFonts w:eastAsia="Times New Roman" w:cs="Times New Roman"/>
          <w:b/>
          <w:szCs w:val="28"/>
        </w:rPr>
        <w:t xml:space="preserve">внесении изменений в </w:t>
      </w:r>
      <w:r w:rsidR="00AB39E4" w:rsidRPr="00AB39E4">
        <w:rPr>
          <w:rFonts w:eastAsia="Times New Roman" w:cs="Times New Roman"/>
          <w:b/>
          <w:szCs w:val="28"/>
        </w:rPr>
        <w:t>перечн</w:t>
      </w:r>
      <w:r w:rsidR="00AB39E4">
        <w:rPr>
          <w:rFonts w:eastAsia="Times New Roman" w:cs="Times New Roman"/>
          <w:b/>
          <w:szCs w:val="28"/>
        </w:rPr>
        <w:t>и</w:t>
      </w:r>
      <w:r w:rsidR="00AB39E4" w:rsidRPr="00AB39E4">
        <w:rPr>
          <w:rFonts w:eastAsia="Times New Roman" w:cs="Times New Roman"/>
          <w:b/>
          <w:szCs w:val="28"/>
        </w:rPr>
        <w:t xml:space="preserve"> главных администраторов доходов бюджета муниципального образования «Тенькинский</w:t>
      </w:r>
      <w:r w:rsidR="00AB39E4">
        <w:rPr>
          <w:rFonts w:eastAsia="Times New Roman" w:cs="Times New Roman"/>
          <w:b/>
          <w:szCs w:val="28"/>
        </w:rPr>
        <w:t xml:space="preserve"> </w:t>
      </w:r>
      <w:r w:rsidR="00AB39E4" w:rsidRPr="00AB39E4">
        <w:rPr>
          <w:rFonts w:eastAsia="Times New Roman" w:cs="Times New Roman"/>
          <w:b/>
          <w:szCs w:val="28"/>
        </w:rPr>
        <w:t>муниципальный округ Магаданской области», главных администраторов источников финансирования дефицита бюджета муниципального образования «Тенькинский муниципальный округ Магаданской области»</w:t>
      </w:r>
      <w:r w:rsidR="00AB39E4">
        <w:rPr>
          <w:rFonts w:eastAsia="Times New Roman" w:cs="Times New Roman"/>
          <w:b/>
          <w:szCs w:val="28"/>
        </w:rPr>
        <w:t xml:space="preserve"> </w:t>
      </w:r>
      <w:r w:rsidRPr="00A253DA">
        <w:rPr>
          <w:rFonts w:eastAsia="Times New Roman" w:cs="Times New Roman"/>
          <w:b/>
          <w:szCs w:val="28"/>
        </w:rPr>
        <w:t>на 202</w:t>
      </w:r>
      <w:r w:rsidR="00AB39E4">
        <w:rPr>
          <w:rFonts w:eastAsia="Times New Roman" w:cs="Times New Roman"/>
          <w:b/>
          <w:szCs w:val="28"/>
        </w:rPr>
        <w:t>3</w:t>
      </w:r>
      <w:r w:rsidRPr="00A253DA">
        <w:rPr>
          <w:rFonts w:eastAsia="Times New Roman" w:cs="Times New Roman"/>
          <w:b/>
          <w:szCs w:val="28"/>
        </w:rPr>
        <w:t xml:space="preserve"> год</w:t>
      </w:r>
    </w:p>
    <w:p w14:paraId="5E68D79D" w14:textId="77777777" w:rsidR="00C27787" w:rsidRPr="00A253DA" w:rsidRDefault="00C27787" w:rsidP="00C2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CF6166" w14:textId="081832A9" w:rsidR="00A253DA" w:rsidRPr="00B63B59" w:rsidRDefault="00AB39E4" w:rsidP="00B63B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5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постановления администрации Тенькинского городского округа Магаданской области от 30 декабря 2022 года № 506-па «Об утверждении перечней главных администраторов доходов бюджета муниципального образования «Тенькинский муниципальный округ Магаданской области», главных администраторов источников финансирования дефицита бюджета муниципального образования «Тенькинский муниципальный округ Магаданской области»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</w:t>
      </w:r>
      <w:r w:rsidR="00A253DA" w:rsidRPr="00B6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14:paraId="04AEBC7A" w14:textId="6F5900D4" w:rsidR="00F32810" w:rsidRDefault="00A253DA" w:rsidP="00F3281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02" w:after="0" w:line="360" w:lineRule="auto"/>
        <w:ind w:left="19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№ 1 «Перечень главных администраторов доходов бюджета - органов местного самоуправления муниципального образования «Тенькинский муниципальный округ Магаданской области» на 2023 год и плановый период 2024 и 2025 годов» в разделе «Управление финансов администрации Тенькинского муниципального округа Магаданской области» </w:t>
      </w:r>
      <w:r w:rsidR="00F32810" w:rsidRPr="00B63B59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14:paraId="51C987DE" w14:textId="745E052F" w:rsidR="0091790D" w:rsidRDefault="00F32810" w:rsidP="00F3281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02"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 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строку: «1 16 10123 01 0041 140 </w:t>
      </w:r>
      <w:r w:rsidR="00DB48C0" w:rsidRPr="00B63B59">
        <w:rPr>
          <w:rFonts w:ascii="Times New Roman" w:eastAsia="Times New Roman" w:hAnsi="Times New Roman" w:cs="Times New Roman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>» заменить строкой: «1 16 10123 01 0141 140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</w:t>
      </w:r>
      <w:r>
        <w:rPr>
          <w:rFonts w:ascii="Times New Roman" w:eastAsia="Times New Roman" w:hAnsi="Times New Roman" w:cs="Times New Roman"/>
          <w:sz w:val="28"/>
          <w:szCs w:val="28"/>
        </w:rPr>
        <w:t>аздельном учете задолженности)»;</w:t>
      </w:r>
    </w:p>
    <w:p w14:paraId="55F9DF59" w14:textId="1595F922" w:rsidR="00F32810" w:rsidRPr="00B63B59" w:rsidRDefault="00F32810" w:rsidP="00F3281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02"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после строки  «</w:t>
      </w:r>
      <w:r w:rsidRPr="00F32810">
        <w:rPr>
          <w:rFonts w:ascii="Times New Roman" w:eastAsia="Times New Roman" w:hAnsi="Times New Roman" w:cs="Times New Roman"/>
          <w:sz w:val="28"/>
          <w:szCs w:val="28"/>
        </w:rPr>
        <w:t>2 02 35930 14 0000 150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810">
        <w:rPr>
          <w:rFonts w:ascii="Times New Roman" w:eastAsia="Times New Roman" w:hAnsi="Times New Roman" w:cs="Times New Roman"/>
          <w:sz w:val="28"/>
          <w:szCs w:val="28"/>
        </w:rPr>
        <w:t>Субвенции бюджетам муниципальных округов на государственную регистрацию актов гражданского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>» добавить строку «</w:t>
      </w:r>
      <w:r w:rsidRPr="00F3281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810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810">
        <w:rPr>
          <w:rFonts w:ascii="Times New Roman" w:eastAsia="Times New Roman" w:hAnsi="Times New Roman" w:cs="Times New Roman"/>
          <w:sz w:val="28"/>
          <w:szCs w:val="28"/>
        </w:rPr>
        <w:t>36900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810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810">
        <w:rPr>
          <w:rFonts w:ascii="Times New Roman" w:eastAsia="Times New Roman" w:hAnsi="Times New Roman" w:cs="Times New Roman"/>
          <w:sz w:val="28"/>
          <w:szCs w:val="28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810"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810">
        <w:rPr>
          <w:rFonts w:ascii="Times New Roman" w:eastAsia="Times New Roman" w:hAnsi="Times New Roman" w:cs="Times New Roman"/>
          <w:sz w:val="28"/>
          <w:szCs w:val="28"/>
        </w:rPr>
        <w:t>Единая субвенция бюджетам муниципальных округов из бюджета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14:paraId="10A79D4D" w14:textId="44282018" w:rsidR="00C27787" w:rsidRPr="00B63B59" w:rsidRDefault="0091790D" w:rsidP="00B63B59">
      <w:pPr>
        <w:widowControl w:val="0"/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59">
        <w:rPr>
          <w:rFonts w:ascii="Times New Roman" w:eastAsia="Times New Roman" w:hAnsi="Times New Roman" w:cs="Times New Roman"/>
          <w:sz w:val="28"/>
          <w:szCs w:val="28"/>
        </w:rPr>
        <w:t>2. Настоящий приказ подлежит официальному опубликованию и распространяется на правоотношения, возникшие с 13 января 2023 года.</w:t>
      </w:r>
    </w:p>
    <w:tbl>
      <w:tblPr>
        <w:tblpPr w:leftFromText="180" w:rightFromText="180" w:vertAnchor="text" w:horzAnchor="margin" w:tblpX="157" w:tblpY="301"/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A253DA" w:rsidRPr="00A253DA" w14:paraId="51119CD0" w14:textId="77777777" w:rsidTr="0091790D">
        <w:tc>
          <w:tcPr>
            <w:tcW w:w="3544" w:type="dxa"/>
            <w:shd w:val="clear" w:color="auto" w:fill="FFFFFF"/>
          </w:tcPr>
          <w:p w14:paraId="6A0A18C2" w14:textId="49444D95" w:rsidR="00A253DA" w:rsidRPr="00A253DA" w:rsidRDefault="00A253DA" w:rsidP="00AB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</w:rPr>
            </w:pP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14:paraId="2064AB70" w14:textId="7212DEDA" w:rsidR="00A253DA" w:rsidRPr="009F4755" w:rsidRDefault="00A253DA" w:rsidP="00D1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</w:tr>
      <w:tr w:rsidR="00A253DA" w:rsidRPr="00A253DA" w14:paraId="50EAF7E1" w14:textId="77777777" w:rsidTr="00D12526">
        <w:tc>
          <w:tcPr>
            <w:tcW w:w="3544" w:type="dxa"/>
            <w:shd w:val="clear" w:color="auto" w:fill="FFFFFF"/>
          </w:tcPr>
          <w:p w14:paraId="2BB9A916" w14:textId="6DFFA13E" w:rsidR="00A253DA" w:rsidRPr="00A253DA" w:rsidRDefault="00A253DA" w:rsidP="009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vAlign w:val="bottom"/>
          </w:tcPr>
          <w:p w14:paraId="0C987C73" w14:textId="0308EB1A" w:rsidR="00A253DA" w:rsidRPr="009F4755" w:rsidRDefault="00A253DA" w:rsidP="00D1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</w:tr>
    </w:tbl>
    <w:p w14:paraId="11BCBB94" w14:textId="77777777" w:rsidR="00A253DA" w:rsidRP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-61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253DA" w:rsidRPr="00A253DA" w14:paraId="542B071D" w14:textId="77777777" w:rsidTr="00A253DA">
        <w:tc>
          <w:tcPr>
            <w:tcW w:w="4928" w:type="dxa"/>
            <w:shd w:val="clear" w:color="auto" w:fill="auto"/>
          </w:tcPr>
          <w:p w14:paraId="7DB26401" w14:textId="199E7D13" w:rsidR="00A253DA" w:rsidRPr="00A253DA" w:rsidRDefault="00A253DA" w:rsidP="00C27787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Руководитель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FB36656" w14:textId="77777777" w:rsidR="00A253DA" w:rsidRPr="00A253DA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DA">
              <w:rPr>
                <w:rFonts w:ascii="Times New Roman" w:eastAsia="Times New Roman" w:hAnsi="Times New Roman" w:cs="Times New Roman"/>
                <w:sz w:val="28"/>
                <w:szCs w:val="28"/>
              </w:rPr>
              <w:t>Ж.И. Карпачева</w:t>
            </w:r>
          </w:p>
          <w:p w14:paraId="6069C157" w14:textId="77777777" w:rsidR="00A253DA" w:rsidRPr="00A253DA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9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14:paraId="5B21DE70" w14:textId="77777777" w:rsidR="008B62DD" w:rsidRDefault="008B62DD" w:rsidP="00A253D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sectPr w:rsidR="008B62DD" w:rsidSect="000629B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C555" w14:textId="77777777" w:rsidR="0066260C" w:rsidRDefault="0066260C" w:rsidP="000629BF">
      <w:pPr>
        <w:spacing w:after="0" w:line="240" w:lineRule="auto"/>
      </w:pPr>
      <w:r>
        <w:separator/>
      </w:r>
    </w:p>
  </w:endnote>
  <w:endnote w:type="continuationSeparator" w:id="0">
    <w:p w14:paraId="46E3A30F" w14:textId="77777777" w:rsidR="0066260C" w:rsidRDefault="0066260C" w:rsidP="000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7A67" w14:textId="77777777" w:rsidR="0066260C" w:rsidRDefault="0066260C" w:rsidP="000629BF">
      <w:pPr>
        <w:spacing w:after="0" w:line="240" w:lineRule="auto"/>
      </w:pPr>
      <w:r>
        <w:separator/>
      </w:r>
    </w:p>
  </w:footnote>
  <w:footnote w:type="continuationSeparator" w:id="0">
    <w:p w14:paraId="0F753988" w14:textId="77777777" w:rsidR="0066260C" w:rsidRDefault="0066260C" w:rsidP="000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72025"/>
      <w:docPartObj>
        <w:docPartGallery w:val="Page Numbers (Top of Page)"/>
        <w:docPartUnique/>
      </w:docPartObj>
    </w:sdtPr>
    <w:sdtEndPr/>
    <w:sdtContent>
      <w:p w14:paraId="1FEFA045" w14:textId="087C8C92" w:rsidR="00F66CA4" w:rsidRDefault="00F66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10">
          <w:rPr>
            <w:noProof/>
          </w:rPr>
          <w:t>2</w:t>
        </w:r>
        <w:r>
          <w:fldChar w:fldCharType="end"/>
        </w:r>
      </w:p>
    </w:sdtContent>
  </w:sdt>
  <w:p w14:paraId="495ACE47" w14:textId="77777777" w:rsidR="00F66CA4" w:rsidRDefault="00F66C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D"/>
    <w:rsid w:val="00015FA9"/>
    <w:rsid w:val="00040060"/>
    <w:rsid w:val="000629BF"/>
    <w:rsid w:val="00080187"/>
    <w:rsid w:val="000B54CA"/>
    <w:rsid w:val="000D0E7C"/>
    <w:rsid w:val="000E2879"/>
    <w:rsid w:val="000F1FCC"/>
    <w:rsid w:val="001003AF"/>
    <w:rsid w:val="0010793A"/>
    <w:rsid w:val="00216D73"/>
    <w:rsid w:val="00250FC2"/>
    <w:rsid w:val="00252AF4"/>
    <w:rsid w:val="003F1203"/>
    <w:rsid w:val="00407BF9"/>
    <w:rsid w:val="00410533"/>
    <w:rsid w:val="004D1E29"/>
    <w:rsid w:val="004F2EE5"/>
    <w:rsid w:val="004F4EE6"/>
    <w:rsid w:val="00574D05"/>
    <w:rsid w:val="005824D2"/>
    <w:rsid w:val="005866D2"/>
    <w:rsid w:val="0066260C"/>
    <w:rsid w:val="00693067"/>
    <w:rsid w:val="0072543E"/>
    <w:rsid w:val="0073598E"/>
    <w:rsid w:val="007E1156"/>
    <w:rsid w:val="00812FF2"/>
    <w:rsid w:val="008A3495"/>
    <w:rsid w:val="008B62DD"/>
    <w:rsid w:val="0091790D"/>
    <w:rsid w:val="00954533"/>
    <w:rsid w:val="009A625A"/>
    <w:rsid w:val="009F4755"/>
    <w:rsid w:val="00A253DA"/>
    <w:rsid w:val="00A36A1D"/>
    <w:rsid w:val="00A66E92"/>
    <w:rsid w:val="00A91E9C"/>
    <w:rsid w:val="00A94631"/>
    <w:rsid w:val="00AA3F00"/>
    <w:rsid w:val="00AB39E4"/>
    <w:rsid w:val="00B54F37"/>
    <w:rsid w:val="00B63B59"/>
    <w:rsid w:val="00BA2651"/>
    <w:rsid w:val="00BB2C73"/>
    <w:rsid w:val="00C11638"/>
    <w:rsid w:val="00C27787"/>
    <w:rsid w:val="00C42701"/>
    <w:rsid w:val="00CD2104"/>
    <w:rsid w:val="00D12526"/>
    <w:rsid w:val="00D15C76"/>
    <w:rsid w:val="00D1755E"/>
    <w:rsid w:val="00DB48C0"/>
    <w:rsid w:val="00DE0D69"/>
    <w:rsid w:val="00DF2F66"/>
    <w:rsid w:val="00EF2952"/>
    <w:rsid w:val="00EF4B39"/>
    <w:rsid w:val="00F32810"/>
    <w:rsid w:val="00F648E6"/>
    <w:rsid w:val="00F66CA4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00F43"/>
  <w15:docId w15:val="{7DC7E249-6686-45D3-895A-D322889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F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9BF"/>
  </w:style>
  <w:style w:type="paragraph" w:styleId="a6">
    <w:name w:val="footer"/>
    <w:basedOn w:val="a"/>
    <w:link w:val="a7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9BF"/>
  </w:style>
  <w:style w:type="paragraph" w:styleId="a8">
    <w:name w:val="Balloon Text"/>
    <w:basedOn w:val="a"/>
    <w:link w:val="a9"/>
    <w:uiPriority w:val="99"/>
    <w:semiHidden/>
    <w:unhideWhenUsed/>
    <w:rsid w:val="0004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060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72543E"/>
    <w:rPr>
      <w:color w:val="106BBE"/>
    </w:rPr>
  </w:style>
  <w:style w:type="paragraph" w:styleId="ab">
    <w:name w:val="List Paragraph"/>
    <w:basedOn w:val="a"/>
    <w:uiPriority w:val="34"/>
    <w:qFormat/>
    <w:rsid w:val="00015FA9"/>
    <w:pPr>
      <w:ind w:left="720"/>
      <w:contextualSpacing/>
    </w:pPr>
  </w:style>
  <w:style w:type="table" w:styleId="ac">
    <w:name w:val="Table Grid"/>
    <w:basedOn w:val="a1"/>
    <w:uiPriority w:val="59"/>
    <w:rsid w:val="0041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B39E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9E4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Мурзиненко Юлия Александровна</cp:lastModifiedBy>
  <cp:revision>34</cp:revision>
  <cp:lastPrinted>2023-01-18T01:02:00Z</cp:lastPrinted>
  <dcterms:created xsi:type="dcterms:W3CDTF">2021-04-08T04:43:00Z</dcterms:created>
  <dcterms:modified xsi:type="dcterms:W3CDTF">2023-01-18T01:02:00Z</dcterms:modified>
</cp:coreProperties>
</file>