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23" w:rsidRDefault="009A79AB" w:rsidP="009A79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A79A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Возможен ли перерасчет платы за коммунальные услуги в случае временного отсутствия потребителя?</w:t>
      </w:r>
    </w:p>
    <w:p w:rsidR="009A79AB" w:rsidRDefault="009A79AB" w:rsidP="009A79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Обязанность оплачивать жилищные и коммунальные услуги возникает с момента регистрации права собственности на помещение или его долю (п. 5 ч. 2 ст. 153 Жилищного кодекса РФ). Расчёт платы за коммунальные услуги производится согласно показаниям установленных приборов учёта, а если их нет – исходя из нормативов потребления ресурсов, утверждённых органами государственной власти субъектов РФ (ч. 1 ст. 157 Жилищного кодекса РФ).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 xml:space="preserve">Летний период является для большинства граждан отпускным. </w:t>
      </w:r>
      <w:proofErr w:type="gramStart"/>
      <w:r w:rsidRPr="009A79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79AB">
        <w:rPr>
          <w:rFonts w:ascii="Times New Roman" w:hAnsi="Times New Roman" w:cs="Times New Roman"/>
          <w:sz w:val="28"/>
          <w:szCs w:val="28"/>
        </w:rPr>
        <w:t xml:space="preserve"> к сожалению, немногие из нас реально используют возможность сократить свои расходы за счет различных перерасчетов коммунальных платежей в период временного отсутствия потребителей в занимаемом жилом помещении. Однако вернуть деньги за коммунальные услуги, которыми вы не пользовались, не так сложно.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 xml:space="preserve">Следует заметить, что перерасчету подлежат только такие услуги, как водоснабжение (горячее и холодное), водоотведение, </w:t>
      </w:r>
      <w:proofErr w:type="spellStart"/>
      <w:r w:rsidRPr="009A79A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9A79AB">
        <w:rPr>
          <w:rFonts w:ascii="Times New Roman" w:hAnsi="Times New Roman" w:cs="Times New Roman"/>
          <w:sz w:val="28"/>
          <w:szCs w:val="28"/>
        </w:rPr>
        <w:t>- и электроснабжение.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жилищных фондов,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AB">
        <w:rPr>
          <w:rFonts w:ascii="Times New Roman" w:hAnsi="Times New Roman" w:cs="Times New Roman"/>
          <w:sz w:val="28"/>
          <w:szCs w:val="28"/>
        </w:rPr>
        <w:t xml:space="preserve">включает плату </w:t>
      </w:r>
      <w:proofErr w:type="gramStart"/>
      <w:r w:rsidRPr="009A79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9AB">
        <w:rPr>
          <w:rFonts w:ascii="Times New Roman" w:hAnsi="Times New Roman" w:cs="Times New Roman"/>
          <w:sz w:val="28"/>
          <w:szCs w:val="28"/>
        </w:rPr>
        <w:t>: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- пользование жилым помещением (плата за наем)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- содержание и ремонт жилого помещения, в том числе за услуги и работы по управлению многоквартирным домом, содержанию и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- коммунальные услуги.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для собственника помещения в многоквартирном доме включает: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- плату за содержание и ремонт жилого помещения, в том числе за услуги и работы по управлению многоквартирным домом, содержанию, текущему и капитальному ремонту общего имущества в многоквартирном доме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- коммунальные услуги.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 xml:space="preserve">Плата за коммунальные услуги, в свою очередь, включает в себя плату за холодное и горячее водоснабжение, водоотведение, </w:t>
      </w:r>
      <w:proofErr w:type="spellStart"/>
      <w:r w:rsidRPr="009A79A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9A79AB">
        <w:rPr>
          <w:rFonts w:ascii="Times New Roman" w:hAnsi="Times New Roman" w:cs="Times New Roman"/>
          <w:sz w:val="28"/>
          <w:szCs w:val="28"/>
        </w:rPr>
        <w:t>- и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Временное отсутствие жильца в квартире никак не отражается на плате за отопление, содержание и ремонт жилого помещения, плате за наем, поэтому оплачивать данные услуги придется полностью.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9AB">
        <w:rPr>
          <w:rFonts w:ascii="Times New Roman" w:hAnsi="Times New Roman" w:cs="Times New Roman"/>
          <w:sz w:val="28"/>
          <w:szCs w:val="28"/>
        </w:rPr>
        <w:lastRenderedPageBreak/>
        <w:t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 № 354, 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осуществляется перерасчет размера платы за</w:t>
      </w:r>
      <w:proofErr w:type="gramEnd"/>
      <w:r w:rsidRPr="009A79AB">
        <w:rPr>
          <w:rFonts w:ascii="Times New Roman" w:hAnsi="Times New Roman" w:cs="Times New Roman"/>
          <w:sz w:val="28"/>
          <w:szCs w:val="28"/>
        </w:rPr>
        <w:t xml:space="preserve"> предоставленную потребителю в таком жилом помещении коммунальную услугу (за исключением коммунальных услуг по отоплению, электроснабжению и газоснабжению на цели отопления).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Если жилое помещение не оборудовано прибором учета и при этом отсутствие технической возможности его установки не подтверждено либо в случае неисправности прибора учета в жилом помещении и неисполнения потребителем обязанности по устранению его неисправности, перерасчет не производится.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 xml:space="preserve">Не подлежит перерасчету в связи с временным отсутствием потребителя в жилом помещении размер платы за коммунальные услуги на </w:t>
      </w:r>
      <w:proofErr w:type="spellStart"/>
      <w:r w:rsidRPr="009A79AB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9A79AB">
        <w:rPr>
          <w:rFonts w:ascii="Times New Roman" w:hAnsi="Times New Roman" w:cs="Times New Roman"/>
          <w:sz w:val="28"/>
          <w:szCs w:val="28"/>
        </w:rPr>
        <w:t xml:space="preserve"> нужды.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производится пропорционально количеству дней периода временного отсутствия потребителя, не включая день выбытия из жилого помещения и день прибытия в жилое помещение.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потребителя, поданного до начала периода временного отсутствия потребителя или не позднее 30 дней после окончания периода временного отсутствия потребителя.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В заявлении о перерасчете указываются фамилия, имя и отчество каждого временно отсутствующего потребителя, день начала и окончания периода его временного отсутствия в жилом помещении.</w:t>
      </w:r>
    </w:p>
    <w:p w:rsidR="009A79AB" w:rsidRPr="009A79AB" w:rsidRDefault="009A79AB" w:rsidP="009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AB">
        <w:rPr>
          <w:rFonts w:ascii="Times New Roman" w:hAnsi="Times New Roman" w:cs="Times New Roman"/>
          <w:sz w:val="28"/>
          <w:szCs w:val="28"/>
        </w:rPr>
        <w:t>К заявлению о перерасчете должны прилагаться документы, подтверждающие продолжительность периода временного отсутствия потребителя, например, копия командировочного удостоверения, справка о нахождении на лечении в стационарном лечебном учреждении или на санаторно-курортном лечении, проездные билеты, счета за проживание в гостинице, справка консульского учреждения, справка садоводческого или огороднического некоммерческого товарищества, иные документы.</w:t>
      </w:r>
    </w:p>
    <w:sectPr w:rsidR="009A79AB" w:rsidRPr="009A79AB" w:rsidSect="000D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79AB"/>
    <w:rsid w:val="000D6323"/>
    <w:rsid w:val="008D76E9"/>
    <w:rsid w:val="009A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Company>Genproc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Тенька</dc:creator>
  <cp:keywords/>
  <dc:description/>
  <cp:lastModifiedBy>Тенька</cp:lastModifiedBy>
  <cp:revision>2</cp:revision>
  <dcterms:created xsi:type="dcterms:W3CDTF">2022-05-03T13:36:00Z</dcterms:created>
  <dcterms:modified xsi:type="dcterms:W3CDTF">2022-05-03T13:38:00Z</dcterms:modified>
</cp:coreProperties>
</file>