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C109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323C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B160CEC" wp14:editId="77FA8D80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5761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E7EE74C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32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57C3E41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323C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5A6D0FF7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323C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50A5418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48DCA3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32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3E450A5E" w14:textId="77777777" w:rsidR="006B323C" w:rsidRPr="006B323C" w:rsidRDefault="006B323C" w:rsidP="006B3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AB97FB" w14:textId="0655386B" w:rsidR="006B323C" w:rsidRPr="006B323C" w:rsidRDefault="006B323C" w:rsidP="006B3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23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B32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B323C">
        <w:rPr>
          <w:rFonts w:ascii="Times New Roman" w:eastAsia="Times New Roman" w:hAnsi="Times New Roman" w:cs="Times New Roman"/>
          <w:sz w:val="28"/>
          <w:szCs w:val="28"/>
        </w:rPr>
        <w:t>.2022 № 4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B323C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46F25E3C" w14:textId="77777777" w:rsidR="006B323C" w:rsidRPr="006B323C" w:rsidRDefault="006B323C" w:rsidP="006B3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3C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38479C5F" w14:textId="0E6204B1" w:rsidR="00C7662E" w:rsidRDefault="00C7662E" w:rsidP="00C76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5AA708" w14:textId="77777777" w:rsidR="006B323C" w:rsidRPr="002266C6" w:rsidRDefault="006B323C" w:rsidP="00C76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6B95C" w14:textId="77777777" w:rsidR="009323D1" w:rsidRDefault="009323D1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E59C8">
        <w:rPr>
          <w:rFonts w:ascii="Times New Roman" w:hAnsi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="000E59C8">
        <w:rPr>
          <w:rFonts w:ascii="Times New Roman" w:hAnsi="Times New Roman"/>
          <w:b/>
          <w:sz w:val="28"/>
          <w:szCs w:val="28"/>
        </w:rPr>
        <w:t>й программы</w:t>
      </w:r>
    </w:p>
    <w:p w14:paraId="6A41D7E2" w14:textId="77777777" w:rsidR="00C7662E" w:rsidRDefault="009323D1" w:rsidP="00C7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59C8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FB637F">
        <w:rPr>
          <w:rFonts w:ascii="Times New Roman" w:hAnsi="Times New Roman"/>
          <w:b/>
          <w:sz w:val="28"/>
          <w:szCs w:val="28"/>
        </w:rPr>
        <w:t>земельн</w:t>
      </w:r>
      <w:r w:rsidR="000E59C8">
        <w:rPr>
          <w:rFonts w:ascii="Times New Roman" w:hAnsi="Times New Roman"/>
          <w:b/>
          <w:sz w:val="28"/>
          <w:szCs w:val="28"/>
        </w:rPr>
        <w:t>о-</w:t>
      </w:r>
      <w:r w:rsidR="00FB637F">
        <w:rPr>
          <w:rFonts w:ascii="Times New Roman" w:hAnsi="Times New Roman"/>
          <w:b/>
          <w:sz w:val="28"/>
          <w:szCs w:val="28"/>
        </w:rPr>
        <w:t>имущественн</w:t>
      </w:r>
      <w:r w:rsidR="000E59C8">
        <w:rPr>
          <w:rFonts w:ascii="Times New Roman" w:hAnsi="Times New Roman"/>
          <w:b/>
          <w:sz w:val="28"/>
          <w:szCs w:val="28"/>
        </w:rPr>
        <w:t xml:space="preserve">ых отношений </w:t>
      </w:r>
      <w:r w:rsidR="00FB637F">
        <w:rPr>
          <w:rFonts w:ascii="Times New Roman" w:hAnsi="Times New Roman"/>
          <w:b/>
          <w:sz w:val="28"/>
          <w:szCs w:val="28"/>
        </w:rPr>
        <w:t>на территории Тенькинского городского округа</w:t>
      </w:r>
      <w:r w:rsidR="009C7E53">
        <w:rPr>
          <w:rFonts w:ascii="Times New Roman" w:hAnsi="Times New Roman"/>
          <w:b/>
          <w:sz w:val="28"/>
          <w:szCs w:val="28"/>
        </w:rPr>
        <w:t xml:space="preserve"> на 2023-2025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B03F4A8" w14:textId="789C624D" w:rsidR="00347ADB" w:rsidRDefault="00347ADB" w:rsidP="00C766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74206E" w14:textId="77777777" w:rsidR="006B323C" w:rsidRDefault="006B323C" w:rsidP="00C766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CDBF06" w14:textId="77777777" w:rsidR="00C7662E" w:rsidRPr="00A01A03" w:rsidRDefault="00E730AC" w:rsidP="006B32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3C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="00FB637F" w:rsidRPr="00FB637F">
        <w:rPr>
          <w:rFonts w:ascii="Times New Roman" w:hAnsi="Times New Roman" w:cs="Times New Roman"/>
          <w:sz w:val="28"/>
          <w:szCs w:val="28"/>
        </w:rPr>
        <w:t>с</w:t>
      </w:r>
      <w:r w:rsidR="00FB637F">
        <w:rPr>
          <w:rFonts w:ascii="Times New Roman" w:hAnsi="Times New Roman" w:cs="Times New Roman"/>
          <w:sz w:val="28"/>
          <w:szCs w:val="28"/>
        </w:rPr>
        <w:t>о</w:t>
      </w:r>
      <w:r w:rsidR="00FA22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B637F" w:rsidRPr="00FB637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ст. 179</w:t>
        </w:r>
      </w:hyperlink>
      <w:r w:rsidR="00FB637F" w:rsidRPr="00FB63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D4763C">
        <w:rPr>
          <w:rFonts w:ascii="Times New Roman" w:hAnsi="Times New Roman" w:cs="Times New Roman"/>
          <w:sz w:val="28"/>
          <w:szCs w:val="28"/>
        </w:rPr>
        <w:t>Федеральн</w:t>
      </w:r>
      <w:r w:rsidR="0079185E">
        <w:rPr>
          <w:rFonts w:ascii="Times New Roman" w:hAnsi="Times New Roman" w:cs="Times New Roman"/>
          <w:sz w:val="28"/>
          <w:szCs w:val="28"/>
        </w:rPr>
        <w:t>ым</w:t>
      </w:r>
      <w:r w:rsidRPr="00D476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185E">
        <w:rPr>
          <w:rFonts w:ascii="Times New Roman" w:hAnsi="Times New Roman" w:cs="Times New Roman"/>
          <w:sz w:val="28"/>
          <w:szCs w:val="28"/>
        </w:rPr>
        <w:t>ом</w:t>
      </w:r>
      <w:r w:rsidRPr="00D4763C">
        <w:rPr>
          <w:rFonts w:ascii="Times New Roman" w:hAnsi="Times New Roman" w:cs="Times New Roman"/>
          <w:sz w:val="28"/>
          <w:szCs w:val="28"/>
        </w:rPr>
        <w:t xml:space="preserve"> от 6 октября</w:t>
      </w:r>
      <w:r w:rsidR="00FA224C"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 xml:space="preserve">2003  года </w:t>
      </w:r>
      <w:r>
        <w:rPr>
          <w:rFonts w:ascii="Times New Roman" w:hAnsi="Times New Roman" w:cs="Times New Roman"/>
          <w:sz w:val="28"/>
          <w:szCs w:val="28"/>
        </w:rPr>
        <w:t>№ 131-ФЗ  «</w:t>
      </w:r>
      <w:r w:rsidRPr="00D4763C">
        <w:rPr>
          <w:rFonts w:ascii="Times New Roman" w:hAnsi="Times New Roman" w:cs="Times New Roman"/>
          <w:sz w:val="28"/>
          <w:szCs w:val="28"/>
        </w:rPr>
        <w:t>Об  общих   принципах   организации   местного</w:t>
      </w:r>
      <w:r w:rsidR="00F46CB2"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 в  Российской  Федерации», </w:t>
      </w:r>
      <w:r w:rsidR="005A5F62" w:rsidRPr="005A5F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от </w:t>
      </w:r>
      <w:r w:rsidR="00C9233D">
        <w:rPr>
          <w:rFonts w:ascii="Times New Roman" w:hAnsi="Times New Roman" w:cs="Times New Roman"/>
          <w:sz w:val="28"/>
          <w:szCs w:val="28"/>
        </w:rPr>
        <w:t>24 февраля 2016 года № 120-па «</w:t>
      </w:r>
      <w:r w:rsidR="00C9233D" w:rsidRPr="00C9233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</w:t>
      </w:r>
      <w:r w:rsidR="00C9233D">
        <w:rPr>
          <w:rFonts w:ascii="Times New Roman" w:hAnsi="Times New Roman" w:cs="Times New Roman"/>
          <w:sz w:val="28"/>
          <w:szCs w:val="28"/>
        </w:rPr>
        <w:t>»</w:t>
      </w:r>
      <w:r w:rsidR="004B571D">
        <w:rPr>
          <w:rFonts w:ascii="Times New Roman" w:hAnsi="Times New Roman" w:cs="Times New Roman"/>
          <w:sz w:val="28"/>
          <w:szCs w:val="28"/>
        </w:rPr>
        <w:t xml:space="preserve">, </w:t>
      </w:r>
      <w:r w:rsidR="00C7662E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C7662E">
        <w:rPr>
          <w:rFonts w:ascii="Times New Roman" w:hAnsi="Times New Roman"/>
          <w:sz w:val="28"/>
          <w:szCs w:val="28"/>
        </w:rPr>
        <w:t>городск</w:t>
      </w:r>
      <w:r w:rsidR="009C7E53">
        <w:rPr>
          <w:rFonts w:ascii="Times New Roman" w:hAnsi="Times New Roman"/>
          <w:sz w:val="28"/>
          <w:szCs w:val="28"/>
        </w:rPr>
        <w:t xml:space="preserve">ого округа Магаданской области </w:t>
      </w:r>
      <w:r w:rsidR="009C7E53" w:rsidRPr="009C7E53">
        <w:rPr>
          <w:rFonts w:ascii="Times New Roman" w:hAnsi="Times New Roman"/>
          <w:b/>
          <w:sz w:val="28"/>
          <w:szCs w:val="28"/>
        </w:rPr>
        <w:t>п</w:t>
      </w:r>
      <w:r w:rsidR="00C7662E" w:rsidRPr="009C7E53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C7662E" w:rsidRPr="002033D9">
        <w:rPr>
          <w:rFonts w:ascii="Times New Roman" w:hAnsi="Times New Roman"/>
          <w:b/>
          <w:sz w:val="28"/>
          <w:szCs w:val="28"/>
        </w:rPr>
        <w:t>:</w:t>
      </w:r>
    </w:p>
    <w:p w14:paraId="2D263BE5" w14:textId="77777777" w:rsidR="00DB6648" w:rsidRPr="00DB6648" w:rsidRDefault="00DB6648" w:rsidP="006B32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648">
        <w:rPr>
          <w:rFonts w:ascii="Times New Roman" w:hAnsi="Times New Roman"/>
          <w:sz w:val="28"/>
          <w:szCs w:val="28"/>
        </w:rPr>
        <w:t xml:space="preserve">1. Утвердить прилагаемую </w:t>
      </w:r>
      <w:hyperlink w:anchor="sub_1000" w:history="1">
        <w:r w:rsidRPr="00DB664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муниципальную программу</w:t>
        </w:r>
      </w:hyperlink>
      <w:r w:rsidRPr="00DB6648">
        <w:rPr>
          <w:rFonts w:ascii="Times New Roman" w:hAnsi="Times New Roman"/>
          <w:sz w:val="28"/>
          <w:szCs w:val="28"/>
        </w:rPr>
        <w:t xml:space="preserve"> «Развитие земельно-имущественных отношений </w:t>
      </w:r>
      <w:r>
        <w:rPr>
          <w:rFonts w:ascii="Times New Roman" w:hAnsi="Times New Roman"/>
          <w:sz w:val="28"/>
          <w:szCs w:val="28"/>
        </w:rPr>
        <w:t>на территории Тенькинского городского округа</w:t>
      </w:r>
      <w:r w:rsidR="009C7E53">
        <w:rPr>
          <w:rFonts w:ascii="Times New Roman" w:hAnsi="Times New Roman"/>
          <w:sz w:val="28"/>
          <w:szCs w:val="28"/>
        </w:rPr>
        <w:t xml:space="preserve"> на 2023-2025 годы</w:t>
      </w:r>
      <w:r>
        <w:rPr>
          <w:rFonts w:ascii="Times New Roman" w:hAnsi="Times New Roman"/>
          <w:sz w:val="28"/>
          <w:szCs w:val="28"/>
        </w:rPr>
        <w:t>».</w:t>
      </w:r>
    </w:p>
    <w:p w14:paraId="2ED49D8E" w14:textId="77777777" w:rsidR="00DB6648" w:rsidRPr="00E94B83" w:rsidRDefault="00DB6648" w:rsidP="006B32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DB6648">
        <w:rPr>
          <w:rFonts w:ascii="Times New Roman" w:hAnsi="Times New Roman"/>
          <w:sz w:val="28"/>
          <w:szCs w:val="28"/>
        </w:rPr>
        <w:t xml:space="preserve">2. </w:t>
      </w:r>
      <w:r w:rsidR="00EF279D">
        <w:rPr>
          <w:rFonts w:ascii="Times New Roman" w:hAnsi="Times New Roman"/>
          <w:sz w:val="28"/>
          <w:szCs w:val="28"/>
        </w:rPr>
        <w:t>Управлению</w:t>
      </w:r>
      <w:r w:rsidRPr="00DB6648">
        <w:rPr>
          <w:rFonts w:ascii="Times New Roman" w:hAnsi="Times New Roman"/>
          <w:sz w:val="28"/>
          <w:szCs w:val="28"/>
        </w:rPr>
        <w:t xml:space="preserve"> финанс</w:t>
      </w:r>
      <w:r w:rsidR="00E94B83">
        <w:rPr>
          <w:rFonts w:ascii="Times New Roman" w:hAnsi="Times New Roman"/>
          <w:sz w:val="28"/>
          <w:szCs w:val="28"/>
        </w:rPr>
        <w:t>ов</w:t>
      </w:r>
      <w:r w:rsidRPr="00DB6648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предусмотреть в бюджете финансирование мероприятий </w:t>
      </w:r>
      <w:hyperlink w:anchor="sub_1000" w:history="1">
        <w:r w:rsidRPr="00E94B8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E94B83">
        <w:rPr>
          <w:rFonts w:ascii="Times New Roman" w:hAnsi="Times New Roman"/>
          <w:sz w:val="28"/>
          <w:szCs w:val="28"/>
        </w:rPr>
        <w:t>.</w:t>
      </w:r>
    </w:p>
    <w:bookmarkEnd w:id="0"/>
    <w:p w14:paraId="2DAD1080" w14:textId="77777777" w:rsidR="00A761CF" w:rsidRPr="00A761CF" w:rsidRDefault="00E94B83" w:rsidP="006B32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1CF" w:rsidRPr="00A761CF">
        <w:rPr>
          <w:rFonts w:ascii="Times New Roman" w:hAnsi="Times New Roman" w:cs="Times New Roman"/>
          <w:sz w:val="28"/>
          <w:szCs w:val="28"/>
        </w:rPr>
        <w:t xml:space="preserve">. </w:t>
      </w:r>
      <w:r w:rsidR="00FA224C" w:rsidRPr="003B7A9F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на </w:t>
      </w:r>
      <w:r w:rsidR="00FA224C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FA224C" w:rsidRPr="003B7A9F">
        <w:rPr>
          <w:rFonts w:ascii="Times New Roman" w:hAnsi="Times New Roman"/>
          <w:sz w:val="28"/>
          <w:szCs w:val="28"/>
        </w:rPr>
        <w:t>администрации Тенькинского городского округа</w:t>
      </w:r>
      <w:r w:rsidR="00FA224C">
        <w:rPr>
          <w:rFonts w:ascii="Times New Roman" w:hAnsi="Times New Roman"/>
          <w:sz w:val="28"/>
          <w:szCs w:val="28"/>
        </w:rPr>
        <w:t xml:space="preserve"> по жилищно-коммунальному хозяйству.</w:t>
      </w:r>
    </w:p>
    <w:p w14:paraId="635ED604" w14:textId="35BFDF25" w:rsidR="00C7662E" w:rsidRDefault="003B7A9F" w:rsidP="006B323C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94B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FA224C" w:rsidRPr="00A761C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A224C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</w:t>
      </w:r>
      <w:r w:rsidR="00EA6B39">
        <w:rPr>
          <w:rFonts w:ascii="Times New Roman" w:hAnsi="Times New Roman" w:cs="Times New Roman"/>
          <w:sz w:val="28"/>
          <w:szCs w:val="28"/>
        </w:rPr>
        <w:t>ю</w:t>
      </w:r>
      <w:r w:rsidR="00FA224C">
        <w:rPr>
          <w:rFonts w:ascii="Times New Roman" w:hAnsi="Times New Roman" w:cs="Times New Roman"/>
          <w:sz w:val="28"/>
          <w:szCs w:val="28"/>
        </w:rPr>
        <w:t xml:space="preserve">) </w:t>
      </w:r>
      <w:r w:rsidR="007D56EA">
        <w:rPr>
          <w:rFonts w:ascii="Times New Roman" w:hAnsi="Times New Roman" w:cs="Times New Roman"/>
          <w:sz w:val="28"/>
          <w:szCs w:val="28"/>
        </w:rPr>
        <w:t>и вступает в силу с 01</w:t>
      </w:r>
      <w:r w:rsidR="006B323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D56EA">
        <w:rPr>
          <w:rFonts w:ascii="Times New Roman" w:hAnsi="Times New Roman" w:cs="Times New Roman"/>
          <w:sz w:val="28"/>
          <w:szCs w:val="28"/>
        </w:rPr>
        <w:t>2023 г</w:t>
      </w:r>
      <w:r w:rsidR="006B323C">
        <w:rPr>
          <w:rFonts w:ascii="Times New Roman" w:hAnsi="Times New Roman" w:cs="Times New Roman"/>
          <w:sz w:val="28"/>
          <w:szCs w:val="28"/>
        </w:rPr>
        <w:t>ода</w:t>
      </w:r>
      <w:r w:rsidR="00FA224C">
        <w:rPr>
          <w:rFonts w:ascii="Times New Roman" w:hAnsi="Times New Roman" w:cs="Times New Roman"/>
          <w:sz w:val="28"/>
          <w:szCs w:val="28"/>
        </w:rPr>
        <w:t>.</w:t>
      </w:r>
    </w:p>
    <w:p w14:paraId="48453749" w14:textId="1CE04E22" w:rsidR="00C7662E" w:rsidRDefault="00C7662E" w:rsidP="00A466EC">
      <w:pPr>
        <w:tabs>
          <w:tab w:val="left" w:pos="709"/>
          <w:tab w:val="left" w:pos="993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42230F6" w14:textId="0EBD3991" w:rsidR="006B323C" w:rsidRDefault="006B323C" w:rsidP="00A466EC">
      <w:pPr>
        <w:tabs>
          <w:tab w:val="left" w:pos="709"/>
          <w:tab w:val="left" w:pos="993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C562E3F" w14:textId="77777777" w:rsidR="006B323C" w:rsidRDefault="006B323C" w:rsidP="00A466EC">
      <w:pPr>
        <w:tabs>
          <w:tab w:val="left" w:pos="709"/>
          <w:tab w:val="left" w:pos="993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495C160" w14:textId="77777777" w:rsidR="006B323C" w:rsidRDefault="00185B5E" w:rsidP="00A466EC">
      <w:pPr>
        <w:spacing w:line="312" w:lineRule="auto"/>
        <w:rPr>
          <w:rFonts w:ascii="Times New Roman" w:hAnsi="Times New Roman"/>
          <w:sz w:val="28"/>
          <w:szCs w:val="28"/>
        </w:rPr>
        <w:sectPr w:rsidR="006B323C" w:rsidSect="006B323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</w:t>
      </w:r>
      <w:r w:rsidR="006B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г</w:t>
      </w:r>
      <w:r w:rsidR="00C7662E"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46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62E" w:rsidRPr="006F3D0E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C7662E" w:rsidRPr="006F3D0E">
        <w:rPr>
          <w:rFonts w:ascii="Times New Roman" w:hAnsi="Times New Roman"/>
          <w:sz w:val="28"/>
          <w:szCs w:val="28"/>
        </w:rPr>
        <w:t xml:space="preserve"> городского округ</w:t>
      </w:r>
      <w:r w:rsidR="00B34B3B">
        <w:rPr>
          <w:rFonts w:ascii="Times New Roman" w:hAnsi="Times New Roman"/>
          <w:sz w:val="28"/>
          <w:szCs w:val="28"/>
        </w:rPr>
        <w:t xml:space="preserve">а                     </w:t>
      </w:r>
      <w:r w:rsidR="00C766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Е.</w:t>
      </w:r>
      <w:r w:rsidR="006B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 Реброва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323C" w14:paraId="1308A185" w14:textId="77777777" w:rsidTr="006B323C">
        <w:tc>
          <w:tcPr>
            <w:tcW w:w="4785" w:type="dxa"/>
          </w:tcPr>
          <w:p w14:paraId="0D053933" w14:textId="77777777" w:rsidR="006B323C" w:rsidRDefault="006B323C" w:rsidP="00A466EC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F3E641" w14:textId="77777777" w:rsidR="006B323C" w:rsidRPr="006B323C" w:rsidRDefault="006B323C" w:rsidP="006B3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23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AD522E9" w14:textId="77777777" w:rsidR="006B323C" w:rsidRPr="006B323C" w:rsidRDefault="006B323C" w:rsidP="006B3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2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2DA8E936" w14:textId="218CF3DB" w:rsidR="006B323C" w:rsidRPr="006B323C" w:rsidRDefault="006B323C" w:rsidP="006B3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323C">
              <w:rPr>
                <w:rFonts w:ascii="Times New Roman" w:hAnsi="Times New Roman"/>
                <w:sz w:val="28"/>
                <w:szCs w:val="28"/>
              </w:rPr>
              <w:t>Тенькинского</w:t>
            </w:r>
            <w:proofErr w:type="spellEnd"/>
            <w:r w:rsidRPr="006B323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14:paraId="440788AB" w14:textId="3773EEA7" w:rsidR="006B323C" w:rsidRPr="006B323C" w:rsidRDefault="006B323C" w:rsidP="006B3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2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1C7015FF" w14:textId="2D73BE26" w:rsidR="006B323C" w:rsidRDefault="006B323C" w:rsidP="006B3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323C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07.12.</w:t>
            </w:r>
            <w:r w:rsidRPr="006B323C">
              <w:rPr>
                <w:rFonts w:ascii="Times New Roman" w:hAnsi="Times New Roman"/>
                <w:sz w:val="28"/>
                <w:szCs w:val="28"/>
              </w:rPr>
              <w:t>2022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418-па</w:t>
            </w:r>
          </w:p>
        </w:tc>
      </w:tr>
    </w:tbl>
    <w:p w14:paraId="2266D193" w14:textId="5B382950" w:rsidR="00C7662E" w:rsidRDefault="00C7662E" w:rsidP="00A466EC">
      <w:pPr>
        <w:spacing w:line="312" w:lineRule="auto"/>
        <w:rPr>
          <w:rFonts w:ascii="Times New Roman" w:hAnsi="Times New Roman"/>
          <w:sz w:val="28"/>
          <w:szCs w:val="28"/>
        </w:rPr>
      </w:pPr>
    </w:p>
    <w:p w14:paraId="11F5ABB4" w14:textId="77777777" w:rsidR="00347ADB" w:rsidRPr="00347ADB" w:rsidRDefault="00347ADB" w:rsidP="006B32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AD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347AD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21D4">
        <w:rPr>
          <w:rFonts w:ascii="Times New Roman" w:hAnsi="Times New Roman" w:cs="Times New Roman"/>
          <w:b/>
          <w:bCs/>
          <w:sz w:val="28"/>
          <w:szCs w:val="28"/>
        </w:rPr>
        <w:t>«Развитие земельно-имущественных отношений на те</w:t>
      </w:r>
      <w:r w:rsidRPr="00347ADB">
        <w:rPr>
          <w:rFonts w:ascii="Times New Roman" w:hAnsi="Times New Roman" w:cs="Times New Roman"/>
          <w:b/>
          <w:bCs/>
          <w:sz w:val="28"/>
          <w:szCs w:val="28"/>
        </w:rPr>
        <w:t>рритории Тенькинс</w:t>
      </w:r>
      <w:r w:rsidR="00F421D4">
        <w:rPr>
          <w:rFonts w:ascii="Times New Roman" w:hAnsi="Times New Roman" w:cs="Times New Roman"/>
          <w:b/>
          <w:bCs/>
          <w:sz w:val="28"/>
          <w:szCs w:val="28"/>
        </w:rPr>
        <w:t>кого городского округа</w:t>
      </w:r>
      <w:r w:rsidR="009C7E53">
        <w:rPr>
          <w:rFonts w:ascii="Times New Roman" w:hAnsi="Times New Roman" w:cs="Times New Roman"/>
          <w:b/>
          <w:bCs/>
          <w:sz w:val="28"/>
          <w:szCs w:val="28"/>
        </w:rPr>
        <w:t xml:space="preserve"> на 2023-2025 годы</w:t>
      </w:r>
      <w:r w:rsidR="00F421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47A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A0F4CC8" w14:textId="77777777" w:rsidR="006B323C" w:rsidRDefault="00347ADB" w:rsidP="006B3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AD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347AD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муниципальной программы </w:t>
      </w:r>
      <w:r w:rsidR="00E449CB" w:rsidRPr="00E449CB">
        <w:rPr>
          <w:rFonts w:ascii="Times New Roman" w:hAnsi="Times New Roman" w:cs="Times New Roman"/>
          <w:b/>
          <w:bCs/>
          <w:sz w:val="28"/>
          <w:szCs w:val="28"/>
        </w:rPr>
        <w:t>«Развитие земельно-имущественных отношений на территории Тенькинского городского округа</w:t>
      </w:r>
      <w:r w:rsidR="009C7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C8C700" w14:textId="02F64B53" w:rsidR="00347ADB" w:rsidRDefault="009C7E53" w:rsidP="006B3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2023-2025 годы</w:t>
      </w:r>
      <w:r w:rsidR="00E449CB" w:rsidRPr="00E449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B47057" w14:textId="77777777" w:rsidR="006B323C" w:rsidRPr="00347ADB" w:rsidRDefault="006B323C" w:rsidP="006B3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978"/>
      </w:tblGrid>
      <w:tr w:rsidR="00347ADB" w:rsidRPr="00347ADB" w14:paraId="4AF849C2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DB9" w14:textId="77777777" w:rsidR="00347ADB" w:rsidRPr="00347ADB" w:rsidRDefault="00347ADB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04F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0A148" w14:textId="77777777" w:rsidR="00347ADB" w:rsidRPr="00347ADB" w:rsidRDefault="00347ADB" w:rsidP="00ED35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449CB" w:rsidRPr="00E449CB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земельно-имущественных отношений на территории Тенькинского городского округа</w:t>
            </w:r>
            <w:r w:rsidR="009C7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2023-2025 </w:t>
            </w:r>
            <w:proofErr w:type="gramStart"/>
            <w:r w:rsidR="009C7E53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 w:rsidR="00E449CB" w:rsidRPr="00E449C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далее - Программа)</w:t>
            </w:r>
          </w:p>
        </w:tc>
      </w:tr>
      <w:tr w:rsidR="00923FEE" w:rsidRPr="00347ADB" w14:paraId="4AA3D0D1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208" w14:textId="77777777" w:rsidR="00923FEE" w:rsidRPr="00347ADB" w:rsidRDefault="00923FEE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F66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FFA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9C7B" w14:textId="77777777" w:rsidR="00DF66EF" w:rsidRPr="000A6EA6" w:rsidRDefault="00DF66EF" w:rsidP="00ED3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оздание эффективной системы управления муниципальным имуществом</w:t>
            </w:r>
          </w:p>
          <w:p w14:paraId="3D6AF0C7" w14:textId="77777777" w:rsidR="00B1370F" w:rsidRPr="00347ADB" w:rsidRDefault="00B1370F" w:rsidP="00ED35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21" w:rsidRPr="00347ADB" w14:paraId="5982419B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98E" w14:textId="77777777" w:rsidR="00832321" w:rsidRPr="006C1247" w:rsidRDefault="004C3F48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sub_4005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4FFA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</w:t>
            </w:r>
            <w:r w:rsidR="00832321" w:rsidRPr="006A13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bookmarkEnd w:id="1"/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70814" w14:textId="77777777" w:rsidR="00C36734" w:rsidRDefault="00D071D0" w:rsidP="00ED35E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="009D5980"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птимизация </w:t>
            </w:r>
            <w:r w:rsidR="001120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="009D5980"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собственности;</w:t>
            </w:r>
          </w:p>
          <w:p w14:paraId="655DC9A5" w14:textId="77777777" w:rsidR="00C36734" w:rsidRDefault="00D071D0" w:rsidP="00ED35E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</w:t>
            </w:r>
            <w:r w:rsidR="00A32249" w:rsidRPr="000A6E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овлечение максимального количества объектов муниципальной собственности в </w:t>
            </w:r>
            <w:r w:rsidR="00A32249" w:rsidRPr="002710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хозяйственную деятельность;</w:t>
            </w:r>
          </w:p>
          <w:p w14:paraId="5A0DABBC" w14:textId="77777777" w:rsidR="00C411B0" w:rsidRPr="00347ADB" w:rsidRDefault="00D071D0" w:rsidP="00ED35E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</w:t>
            </w:r>
            <w:r w:rsidR="001120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овышение инвестиционной привлекательности объектов муниципальной </w:t>
            </w:r>
            <w:r w:rsidR="001120A5" w:rsidRPr="00657B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собственности</w:t>
            </w:r>
            <w:r w:rsidR="00A808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47ADB" w:rsidRPr="00347ADB" w14:paraId="67DB5A68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03D" w14:textId="77777777" w:rsidR="00347ADB" w:rsidRPr="00347ADB" w:rsidRDefault="00347ADB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04FFA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BACE" w14:textId="77777777" w:rsidR="00347ADB" w:rsidRPr="00347ADB" w:rsidRDefault="00EF279D" w:rsidP="00ED35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 администрации Тенькинского городского округа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D40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УИЗО)</w:t>
            </w:r>
          </w:p>
        </w:tc>
      </w:tr>
      <w:tr w:rsidR="00347ADB" w:rsidRPr="00347ADB" w14:paraId="0CFDA390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55C" w14:textId="77777777" w:rsidR="00347ADB" w:rsidRPr="00347ADB" w:rsidRDefault="0001253D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4002"/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2"/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9C4BF" w14:textId="77777777" w:rsidR="003812C4" w:rsidRPr="003812C4" w:rsidRDefault="00C01EE5" w:rsidP="00E414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B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D5032" w:rsidRPr="00CF7B23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2D5032">
              <w:rPr>
                <w:rFonts w:ascii="Times New Roman" w:hAnsi="Times New Roman" w:cs="Times New Roman"/>
                <w:sz w:val="28"/>
                <w:szCs w:val="28"/>
              </w:rPr>
              <w:t>вление жилищно-коммунального хозяйства, дорожной деятельности и благоустройства администрации Тенькинского городского округа</w:t>
            </w:r>
            <w:r w:rsidR="00E64C03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УЖКХ, дорожной деятельности и благоустройства)</w:t>
            </w:r>
            <w:r w:rsidR="0038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482F" w:rsidRPr="00595BFA" w14:paraId="1BD08394" w14:textId="77777777" w:rsidTr="00C414F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C6C" w14:textId="77777777" w:rsidR="0087482F" w:rsidRPr="00595BFA" w:rsidRDefault="0087482F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F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(при </w:t>
            </w:r>
            <w:r w:rsidRPr="00595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585" w14:textId="77777777" w:rsidR="0087482F" w:rsidRPr="00595BFA" w:rsidRDefault="00D86B65" w:rsidP="00ED35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2718F" w:rsidRPr="00595BFA" w14:paraId="1BDA50CF" w14:textId="77777777" w:rsidTr="00C414F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A73" w14:textId="77777777" w:rsidR="0082718F" w:rsidRPr="00595BFA" w:rsidRDefault="0082718F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4C5" w14:textId="77777777" w:rsidR="00420CE0" w:rsidRDefault="0082718F" w:rsidP="00ED35E6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0CE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166607">
              <w:rPr>
                <w:rFonts w:ascii="Times New Roman" w:hAnsi="Times New Roman"/>
                <w:sz w:val="28"/>
                <w:szCs w:val="28"/>
              </w:rPr>
              <w:t xml:space="preserve">прекративших существование </w:t>
            </w:r>
            <w:r w:rsidR="00A47380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="00F4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607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собственности, </w:t>
            </w:r>
            <w:r w:rsidR="00420CE0">
              <w:rPr>
                <w:rFonts w:ascii="Times New Roman" w:hAnsi="Times New Roman"/>
                <w:sz w:val="28"/>
                <w:szCs w:val="28"/>
              </w:rPr>
              <w:t>снятых с государственного кадастрового учета;</w:t>
            </w:r>
          </w:p>
          <w:p w14:paraId="3F053EFC" w14:textId="77777777" w:rsidR="00232B25" w:rsidRPr="007B22D9" w:rsidRDefault="00420CE0" w:rsidP="00ED35E6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7A6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A32249">
              <w:rPr>
                <w:rFonts w:ascii="Times New Roman" w:hAnsi="Times New Roman"/>
                <w:sz w:val="28"/>
                <w:szCs w:val="28"/>
              </w:rPr>
              <w:t>выявленных бесхозяйных, выморочных объектов</w:t>
            </w:r>
            <w:r w:rsidR="00192B09">
              <w:rPr>
                <w:rFonts w:ascii="Times New Roman" w:hAnsi="Times New Roman"/>
                <w:sz w:val="28"/>
                <w:szCs w:val="28"/>
              </w:rPr>
              <w:t>,</w:t>
            </w:r>
            <w:r w:rsidR="00A32249">
              <w:rPr>
                <w:rFonts w:ascii="Times New Roman" w:hAnsi="Times New Roman"/>
                <w:sz w:val="28"/>
                <w:szCs w:val="28"/>
              </w:rPr>
              <w:t xml:space="preserve"> из них</w:t>
            </w:r>
            <w:r w:rsidR="00F4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3C0" w:rsidRPr="00B4636A">
              <w:rPr>
                <w:rFonts w:ascii="Times New Roman" w:hAnsi="Times New Roman"/>
                <w:sz w:val="28"/>
                <w:szCs w:val="28"/>
              </w:rPr>
              <w:t>поста</w:t>
            </w:r>
            <w:r w:rsidR="00192B09">
              <w:rPr>
                <w:rFonts w:ascii="Times New Roman" w:hAnsi="Times New Roman"/>
                <w:sz w:val="28"/>
                <w:szCs w:val="28"/>
              </w:rPr>
              <w:t>вленных</w:t>
            </w:r>
            <w:r w:rsidR="008C53C0" w:rsidRPr="00B4636A">
              <w:rPr>
                <w:rFonts w:ascii="Times New Roman" w:hAnsi="Times New Roman"/>
                <w:sz w:val="28"/>
                <w:szCs w:val="28"/>
              </w:rPr>
              <w:t xml:space="preserve"> на государственный  кадастровый учет</w:t>
            </w:r>
            <w:r w:rsidR="00777062" w:rsidRPr="00777062">
              <w:rPr>
                <w:rFonts w:ascii="Times New Roman" w:hAnsi="Times New Roman"/>
                <w:sz w:val="28"/>
                <w:szCs w:val="28"/>
              </w:rPr>
              <w:t>,</w:t>
            </w:r>
            <w:r w:rsidR="00F46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5C0" w:rsidRPr="007B22D9">
              <w:rPr>
                <w:rFonts w:ascii="Times New Roman" w:hAnsi="Times New Roman"/>
                <w:sz w:val="28"/>
                <w:szCs w:val="28"/>
              </w:rPr>
              <w:t>зарегистрированных в отношении них прав муниципальной собственности;</w:t>
            </w:r>
          </w:p>
          <w:p w14:paraId="474E2615" w14:textId="77777777" w:rsidR="0082718F" w:rsidRPr="002C65C7" w:rsidRDefault="00232B25" w:rsidP="00ED35E6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B22D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715C0" w:rsidRPr="007B22D9">
              <w:rPr>
                <w:rFonts w:ascii="Times New Roman" w:hAnsi="Times New Roman"/>
                <w:sz w:val="28"/>
                <w:szCs w:val="28"/>
              </w:rPr>
              <w:t xml:space="preserve">выявленных </w:t>
            </w:r>
            <w:r w:rsidRPr="007B22D9">
              <w:rPr>
                <w:rFonts w:ascii="Times New Roman" w:hAnsi="Times New Roman"/>
                <w:sz w:val="28"/>
                <w:szCs w:val="28"/>
              </w:rPr>
              <w:t>объектов муниципальной собственности,</w:t>
            </w:r>
            <w:r w:rsidR="00C715C0" w:rsidRPr="007B22D9">
              <w:rPr>
                <w:rFonts w:ascii="Times New Roman" w:hAnsi="Times New Roman"/>
                <w:sz w:val="28"/>
                <w:szCs w:val="28"/>
              </w:rPr>
              <w:t xml:space="preserve"> фактически неиспользуемых правообладателями</w:t>
            </w:r>
            <w:r w:rsidR="00166607" w:rsidRPr="007B22D9">
              <w:rPr>
                <w:rFonts w:ascii="Times New Roman" w:hAnsi="Times New Roman"/>
                <w:sz w:val="28"/>
                <w:szCs w:val="28"/>
              </w:rPr>
              <w:t>,</w:t>
            </w:r>
            <w:r w:rsidR="00EC4AC6" w:rsidRPr="007B22D9">
              <w:rPr>
                <w:rFonts w:ascii="Times New Roman" w:hAnsi="Times New Roman"/>
                <w:sz w:val="28"/>
                <w:szCs w:val="28"/>
              </w:rPr>
              <w:t xml:space="preserve"> используемых не по целевому н</w:t>
            </w:r>
            <w:r w:rsidR="002C65C7">
              <w:rPr>
                <w:rFonts w:ascii="Times New Roman" w:hAnsi="Times New Roman"/>
                <w:sz w:val="28"/>
                <w:szCs w:val="28"/>
              </w:rPr>
              <w:t>азначению;</w:t>
            </w:r>
          </w:p>
          <w:p w14:paraId="1C17D9FC" w14:textId="77777777" w:rsidR="00420CE0" w:rsidRPr="009F5121" w:rsidRDefault="00420CE0" w:rsidP="00ED35E6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отремонтированных объектов</w:t>
            </w:r>
            <w:r w:rsidR="00350660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</w:t>
            </w:r>
            <w:r w:rsidR="00FC4505">
              <w:rPr>
                <w:rFonts w:ascii="Times New Roman" w:hAnsi="Times New Roman"/>
                <w:sz w:val="28"/>
                <w:szCs w:val="28"/>
              </w:rPr>
              <w:t>, из них</w:t>
            </w:r>
            <w:r w:rsidR="003D1E78">
              <w:rPr>
                <w:rFonts w:ascii="Times New Roman" w:hAnsi="Times New Roman"/>
                <w:sz w:val="28"/>
                <w:szCs w:val="28"/>
              </w:rPr>
              <w:t>,</w:t>
            </w:r>
            <w:r w:rsidR="00FC4505">
              <w:rPr>
                <w:rFonts w:ascii="Times New Roman" w:hAnsi="Times New Roman"/>
                <w:sz w:val="28"/>
                <w:szCs w:val="28"/>
              </w:rPr>
              <w:t xml:space="preserve"> вовлеченных в хозяйственную </w:t>
            </w:r>
            <w:r w:rsidR="00FC4505" w:rsidRPr="0081052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810524" w:rsidRPr="008105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1250AB" w14:textId="77777777" w:rsidR="00EC4AC6" w:rsidRDefault="00EC4AC6" w:rsidP="00ED35E6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2AA7">
              <w:rPr>
                <w:rFonts w:ascii="Times New Roman" w:hAnsi="Times New Roman"/>
                <w:sz w:val="28"/>
                <w:szCs w:val="28"/>
              </w:rPr>
              <w:t xml:space="preserve"> количество сформированных земельных участков, из них</w:t>
            </w:r>
            <w:r w:rsidR="003971E1">
              <w:rPr>
                <w:rFonts w:ascii="Times New Roman" w:hAnsi="Times New Roman"/>
                <w:sz w:val="28"/>
                <w:szCs w:val="28"/>
              </w:rPr>
              <w:t>,</w:t>
            </w:r>
            <w:r w:rsidR="00DD2AA7">
              <w:rPr>
                <w:rFonts w:ascii="Times New Roman" w:hAnsi="Times New Roman"/>
                <w:sz w:val="28"/>
                <w:szCs w:val="28"/>
              </w:rPr>
              <w:t xml:space="preserve"> вовлеченных в хозяйственную деятельность;</w:t>
            </w:r>
          </w:p>
          <w:p w14:paraId="0BAD8BD6" w14:textId="77777777" w:rsidR="00E44F27" w:rsidRPr="00B95B44" w:rsidRDefault="00420CE0" w:rsidP="00ED35E6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44F27">
              <w:rPr>
                <w:rFonts w:ascii="Times New Roman" w:hAnsi="Times New Roman"/>
                <w:sz w:val="28"/>
                <w:szCs w:val="28"/>
              </w:rPr>
              <w:t xml:space="preserve"> размер поступивших в бюджет муниципального образования «Тенькинский городской округ» Магаданской области </w:t>
            </w:r>
            <w:r w:rsidR="00CB0761">
              <w:rPr>
                <w:rFonts w:ascii="Times New Roman" w:hAnsi="Times New Roman"/>
                <w:sz w:val="28"/>
                <w:szCs w:val="28"/>
              </w:rPr>
              <w:t xml:space="preserve">денежных средств </w:t>
            </w:r>
            <w:r w:rsidR="0010271F">
              <w:rPr>
                <w:rFonts w:ascii="Times New Roman" w:hAnsi="Times New Roman"/>
                <w:sz w:val="28"/>
                <w:szCs w:val="28"/>
              </w:rPr>
              <w:t>в</w:t>
            </w:r>
            <w:r w:rsidR="00CB0761">
              <w:rPr>
                <w:rFonts w:ascii="Times New Roman" w:hAnsi="Times New Roman"/>
                <w:sz w:val="28"/>
                <w:szCs w:val="28"/>
              </w:rPr>
              <w:t xml:space="preserve"> результате </w:t>
            </w:r>
            <w:r w:rsidR="0010271F">
              <w:rPr>
                <w:rFonts w:ascii="Times New Roman" w:hAnsi="Times New Roman"/>
                <w:sz w:val="28"/>
                <w:szCs w:val="28"/>
              </w:rPr>
              <w:t xml:space="preserve">распоряжения </w:t>
            </w:r>
            <w:r w:rsidR="007A660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10271F">
              <w:rPr>
                <w:rFonts w:ascii="Times New Roman" w:hAnsi="Times New Roman"/>
                <w:sz w:val="28"/>
                <w:szCs w:val="28"/>
              </w:rPr>
              <w:t>ым</w:t>
            </w:r>
            <w:r w:rsidR="007A660A">
              <w:rPr>
                <w:rFonts w:ascii="Times New Roman" w:hAnsi="Times New Roman"/>
                <w:sz w:val="28"/>
                <w:szCs w:val="28"/>
              </w:rPr>
              <w:t xml:space="preserve"> имуществ</w:t>
            </w:r>
            <w:r w:rsidR="009C3A48">
              <w:rPr>
                <w:rFonts w:ascii="Times New Roman" w:hAnsi="Times New Roman"/>
                <w:sz w:val="28"/>
                <w:szCs w:val="28"/>
              </w:rPr>
              <w:t>ом</w:t>
            </w:r>
            <w:r w:rsidR="008105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7ADB" w:rsidRPr="00347ADB" w14:paraId="6B85DE68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44B" w14:textId="77777777" w:rsidR="00347ADB" w:rsidRPr="00347ADB" w:rsidRDefault="00347ADB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4004"/>
            <w:r w:rsidRPr="00347AD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0C2385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C2385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A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bookmarkEnd w:id="3"/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EF27A" w14:textId="77777777" w:rsidR="00B95B44" w:rsidRPr="00B95B44" w:rsidRDefault="00B95B44" w:rsidP="00ED35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B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5B44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5B44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14:paraId="6AF8F2C2" w14:textId="77777777" w:rsidR="00347ADB" w:rsidRPr="00347ADB" w:rsidRDefault="00B95B44" w:rsidP="00ED35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5B44">
              <w:rPr>
                <w:rFonts w:ascii="Times New Roman" w:hAnsi="Times New Roman" w:cs="Times New Roman"/>
                <w:sz w:val="28"/>
                <w:szCs w:val="28"/>
              </w:rPr>
              <w:t>Выделение отдельных 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7ADB" w:rsidRPr="00347ADB" w14:paraId="08A5B7D0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2536" w14:textId="77777777" w:rsidR="00923FEE" w:rsidRPr="00A466EC" w:rsidRDefault="000C2385" w:rsidP="00ED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A2B9D" w14:textId="77777777" w:rsidR="00347ADB" w:rsidRPr="00A466EC" w:rsidRDefault="00347ADB" w:rsidP="00ED35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24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5D8F">
              <w:rPr>
                <w:rFonts w:ascii="Times New Roman" w:hAnsi="Times New Roman" w:cs="Times New Roman"/>
                <w:sz w:val="28"/>
                <w:szCs w:val="28"/>
              </w:rPr>
              <w:t>8929,6</w:t>
            </w:r>
            <w:r w:rsidRPr="00F97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>тыс. рублей, из них по годам</w:t>
            </w:r>
            <w:r w:rsidR="006C1247" w:rsidRPr="00A466E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77D2D8" w14:textId="77777777" w:rsidR="00B8616C" w:rsidRPr="00A466EC" w:rsidRDefault="00B8616C" w:rsidP="00B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E5D8F">
              <w:rPr>
                <w:rFonts w:ascii="Times New Roman" w:hAnsi="Times New Roman" w:cs="Times New Roman"/>
                <w:sz w:val="28"/>
                <w:szCs w:val="28"/>
              </w:rPr>
              <w:t>46776,6</w:t>
            </w: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09E073C6" w14:textId="77777777" w:rsidR="00B8616C" w:rsidRPr="00A466EC" w:rsidRDefault="00B8616C" w:rsidP="00B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26098,9</w:t>
            </w: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14:paraId="02C63B77" w14:textId="77777777" w:rsidR="00B8616C" w:rsidRPr="00A466EC" w:rsidRDefault="00B8616C" w:rsidP="00B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6E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26054,1 тыс. рублей</w:t>
            </w:r>
          </w:p>
          <w:p w14:paraId="09E3F11E" w14:textId="77777777" w:rsidR="00347ADB" w:rsidRPr="00A466EC" w:rsidRDefault="00B8616C" w:rsidP="00B8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 10 000,00 тыс.</w:t>
            </w:r>
            <w:r w:rsidR="00F46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347ADB" w:rsidRPr="00347ADB" w14:paraId="024B3404" w14:textId="77777777" w:rsidTr="00C414F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B9A" w14:textId="77777777" w:rsidR="00347ADB" w:rsidRPr="00347ADB" w:rsidRDefault="00347ADB" w:rsidP="00E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4006"/>
            <w:r w:rsidRPr="00347AD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bookmarkEnd w:id="4"/>
            <w:r w:rsidR="000C238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C049B" w14:textId="77777777" w:rsidR="00347ADB" w:rsidRPr="006C435F" w:rsidRDefault="00EF279D" w:rsidP="00ED35E6">
            <w:pPr>
              <w:pStyle w:val="a4"/>
              <w:tabs>
                <w:tab w:val="left" w:pos="317"/>
              </w:tabs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3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7B47" w:rsidRPr="006C435F">
              <w:rPr>
                <w:rFonts w:ascii="Times New Roman" w:hAnsi="Times New Roman"/>
                <w:sz w:val="28"/>
                <w:szCs w:val="28"/>
              </w:rPr>
              <w:t>снижение расходов бюджета</w:t>
            </w:r>
            <w:r w:rsidR="00A9322D" w:rsidRPr="006C435F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 </w:t>
            </w:r>
            <w:r w:rsidR="00917B47" w:rsidRPr="006C435F">
              <w:rPr>
                <w:rFonts w:ascii="Times New Roman" w:hAnsi="Times New Roman"/>
                <w:sz w:val="28"/>
                <w:szCs w:val="28"/>
              </w:rPr>
              <w:t xml:space="preserve"> на содержание </w:t>
            </w:r>
            <w:r w:rsidR="00A9322D" w:rsidRPr="006C435F">
              <w:rPr>
                <w:rFonts w:ascii="Times New Roman" w:hAnsi="Times New Roman"/>
                <w:sz w:val="28"/>
                <w:szCs w:val="28"/>
              </w:rPr>
              <w:t>пустующих</w:t>
            </w:r>
            <w:r w:rsidR="00A9322D" w:rsidRPr="006C435F">
              <w:rPr>
                <w:rFonts w:ascii="Times New Roman" w:hAnsi="Times New Roman"/>
                <w:iCs/>
                <w:sz w:val="28"/>
                <w:szCs w:val="28"/>
              </w:rPr>
              <w:t xml:space="preserve"> муниципальных объектов недвижимого имущества;</w:t>
            </w:r>
          </w:p>
          <w:p w14:paraId="1E998334" w14:textId="77777777" w:rsidR="002F48B5" w:rsidRPr="00463942" w:rsidRDefault="00264E6D" w:rsidP="00ED35E6">
            <w:pPr>
              <w:pStyle w:val="a4"/>
              <w:tabs>
                <w:tab w:val="left" w:pos="317"/>
              </w:tabs>
              <w:spacing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35F">
              <w:rPr>
                <w:rFonts w:ascii="Times New Roman" w:hAnsi="Times New Roman"/>
                <w:sz w:val="28"/>
                <w:szCs w:val="28"/>
              </w:rPr>
              <w:t>- у</w:t>
            </w:r>
            <w:r w:rsidR="002F48B5" w:rsidRPr="006C435F">
              <w:rPr>
                <w:rFonts w:ascii="Times New Roman" w:hAnsi="Times New Roman"/>
                <w:sz w:val="28"/>
                <w:szCs w:val="28"/>
              </w:rPr>
              <w:t xml:space="preserve">величение доходов бюджета Тенькинского городского округа </w:t>
            </w:r>
            <w:r w:rsidR="007E26A7">
              <w:rPr>
                <w:rFonts w:ascii="Times New Roman" w:hAnsi="Times New Roman"/>
                <w:sz w:val="28"/>
                <w:szCs w:val="28"/>
              </w:rPr>
              <w:t>от использования</w:t>
            </w:r>
            <w:r w:rsidR="002F48B5" w:rsidRPr="006C435F">
              <w:rPr>
                <w:rFonts w:ascii="Times New Roman" w:hAnsi="Times New Roman"/>
                <w:iCs/>
                <w:sz w:val="28"/>
                <w:szCs w:val="28"/>
              </w:rPr>
              <w:t xml:space="preserve"> муниципальн</w:t>
            </w:r>
            <w:r w:rsidR="007E26A7">
              <w:rPr>
                <w:rFonts w:ascii="Times New Roman" w:hAnsi="Times New Roman"/>
                <w:iCs/>
                <w:sz w:val="28"/>
                <w:szCs w:val="28"/>
              </w:rPr>
              <w:t>ого</w:t>
            </w:r>
            <w:r w:rsidR="002F48B5" w:rsidRPr="006C435F">
              <w:rPr>
                <w:rFonts w:ascii="Times New Roman" w:hAnsi="Times New Roman"/>
                <w:iCs/>
                <w:sz w:val="28"/>
                <w:szCs w:val="28"/>
              </w:rPr>
              <w:t xml:space="preserve"> имуществ</w:t>
            </w:r>
            <w:r w:rsidR="007E26A7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E0626C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D86B65" w:rsidRPr="00D86B65" w14:paraId="53BC505F" w14:textId="77777777" w:rsidTr="00C414F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3EE" w14:textId="77777777" w:rsidR="00D86B65" w:rsidRPr="00D86B65" w:rsidRDefault="00D86B65" w:rsidP="00E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B6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D86B65">
              <w:rPr>
                <w:rFonts w:ascii="Times New Roman" w:hAnsi="Times New Roman" w:cs="Times New Roman"/>
                <w:sz w:val="28"/>
                <w:szCs w:val="28"/>
              </w:rPr>
              <w:t xml:space="preserve">: объем налоговых расходов </w:t>
            </w:r>
            <w:r w:rsidRPr="00D86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в рамках реализации муниципальной программы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6F7" w14:textId="77777777" w:rsidR="00D86B65" w:rsidRPr="00D86B65" w:rsidRDefault="00D86B65" w:rsidP="00ED35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14:paraId="7A6420A7" w14:textId="77777777" w:rsidR="00797724" w:rsidRDefault="00797724" w:rsidP="00CA1E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23"/>
    </w:p>
    <w:p w14:paraId="6E45A632" w14:textId="77777777" w:rsidR="00664C0F" w:rsidRPr="00C25C3A" w:rsidRDefault="00664C0F" w:rsidP="006B3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C2A">
        <w:rPr>
          <w:rFonts w:ascii="Times New Roman" w:hAnsi="Times New Roman" w:cs="Times New Roman"/>
          <w:b/>
          <w:bCs/>
          <w:sz w:val="28"/>
          <w:szCs w:val="28"/>
        </w:rPr>
        <w:t>I. Анализ текущего состояния проблемы с обоснованием ее решения программным методом</w:t>
      </w:r>
      <w:bookmarkEnd w:id="5"/>
    </w:p>
    <w:p w14:paraId="0105AC00" w14:textId="77777777" w:rsidR="008F6292" w:rsidRDefault="00664C0F" w:rsidP="00CA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0F">
        <w:rPr>
          <w:rFonts w:ascii="Times New Roman" w:hAnsi="Times New Roman" w:cs="Times New Roman"/>
          <w:sz w:val="28"/>
          <w:szCs w:val="28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</w:t>
      </w:r>
      <w:r w:rsidR="008F6292">
        <w:rPr>
          <w:rFonts w:ascii="Times New Roman" w:hAnsi="Times New Roman" w:cs="Times New Roman"/>
          <w:sz w:val="28"/>
          <w:szCs w:val="28"/>
        </w:rPr>
        <w:t>ниципальной собственностью являю</w:t>
      </w:r>
      <w:r w:rsidRPr="00664C0F">
        <w:rPr>
          <w:rFonts w:ascii="Times New Roman" w:hAnsi="Times New Roman" w:cs="Times New Roman"/>
          <w:sz w:val="28"/>
          <w:szCs w:val="28"/>
        </w:rPr>
        <w:t xml:space="preserve">тся приоритетным для </w:t>
      </w:r>
      <w:r w:rsidR="001508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64C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43BC3" w14:textId="77777777" w:rsidR="008F6292" w:rsidRDefault="00664C0F" w:rsidP="00CA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0F">
        <w:rPr>
          <w:rFonts w:ascii="Times New Roman" w:hAnsi="Times New Roman" w:cs="Times New Roman"/>
          <w:sz w:val="28"/>
          <w:szCs w:val="28"/>
        </w:rPr>
        <w:t>Решение проблемы создания эффективной системы управления муниципальным имуществом предполагает сосредоточение нормотворческих, организационных и управленческих</w:t>
      </w:r>
      <w:r w:rsidR="00F46CB2">
        <w:rPr>
          <w:rFonts w:ascii="Times New Roman" w:hAnsi="Times New Roman" w:cs="Times New Roman"/>
          <w:sz w:val="28"/>
          <w:szCs w:val="28"/>
        </w:rPr>
        <w:t xml:space="preserve"> </w:t>
      </w:r>
      <w:r w:rsidRPr="00664C0F">
        <w:rPr>
          <w:rFonts w:ascii="Times New Roman" w:hAnsi="Times New Roman" w:cs="Times New Roman"/>
          <w:sz w:val="28"/>
          <w:szCs w:val="28"/>
        </w:rPr>
        <w:t>усилий.</w:t>
      </w:r>
    </w:p>
    <w:p w14:paraId="249597C9" w14:textId="77777777" w:rsidR="00772743" w:rsidRDefault="00664C0F" w:rsidP="00CA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0F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и распоряжения имуществом, находящимся в муниципальной собственности </w:t>
      </w:r>
      <w:r w:rsidR="001508C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64C0F">
        <w:rPr>
          <w:rFonts w:ascii="Times New Roman" w:hAnsi="Times New Roman" w:cs="Times New Roman"/>
          <w:sz w:val="28"/>
          <w:szCs w:val="28"/>
        </w:rPr>
        <w:t>, является важной</w:t>
      </w:r>
      <w:r w:rsidR="00772743">
        <w:rPr>
          <w:rFonts w:ascii="Times New Roman" w:hAnsi="Times New Roman" w:cs="Times New Roman"/>
          <w:sz w:val="28"/>
          <w:szCs w:val="28"/>
        </w:rPr>
        <w:t xml:space="preserve"> составляющей</w:t>
      </w:r>
      <w:r w:rsidRPr="00664C0F">
        <w:rPr>
          <w:rFonts w:ascii="Times New Roman" w:hAnsi="Times New Roman" w:cs="Times New Roman"/>
          <w:sz w:val="28"/>
          <w:szCs w:val="28"/>
        </w:rPr>
        <w:t xml:space="preserve"> для обеспечения устойчивого социально-экономического</w:t>
      </w:r>
      <w:r w:rsidR="00F46CB2">
        <w:rPr>
          <w:rFonts w:ascii="Times New Roman" w:hAnsi="Times New Roman" w:cs="Times New Roman"/>
          <w:sz w:val="28"/>
          <w:szCs w:val="28"/>
        </w:rPr>
        <w:t xml:space="preserve"> </w:t>
      </w:r>
      <w:r w:rsidRPr="00664C0F">
        <w:rPr>
          <w:rFonts w:ascii="Times New Roman" w:hAnsi="Times New Roman" w:cs="Times New Roman"/>
          <w:sz w:val="28"/>
          <w:szCs w:val="28"/>
        </w:rPr>
        <w:t>развития</w:t>
      </w:r>
      <w:r w:rsidR="00F46CB2">
        <w:rPr>
          <w:rFonts w:ascii="Times New Roman" w:hAnsi="Times New Roman" w:cs="Times New Roman"/>
          <w:sz w:val="28"/>
          <w:szCs w:val="28"/>
        </w:rPr>
        <w:t xml:space="preserve"> </w:t>
      </w:r>
      <w:r w:rsidR="00772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4C0F">
        <w:rPr>
          <w:rFonts w:ascii="Times New Roman" w:hAnsi="Times New Roman" w:cs="Times New Roman"/>
          <w:sz w:val="28"/>
          <w:szCs w:val="28"/>
        </w:rPr>
        <w:t>.</w:t>
      </w:r>
    </w:p>
    <w:p w14:paraId="19ECC733" w14:textId="77777777" w:rsidR="00321F32" w:rsidRDefault="00664C0F" w:rsidP="00CA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C0F">
        <w:rPr>
          <w:rFonts w:ascii="Times New Roman" w:hAnsi="Times New Roman" w:cs="Times New Roman"/>
          <w:sz w:val="28"/>
          <w:szCs w:val="28"/>
        </w:rPr>
        <w:t>Одной из</w:t>
      </w:r>
      <w:r w:rsidR="00D32456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Pr="00664C0F">
        <w:rPr>
          <w:rFonts w:ascii="Times New Roman" w:hAnsi="Times New Roman" w:cs="Times New Roman"/>
          <w:sz w:val="28"/>
          <w:szCs w:val="28"/>
        </w:rPr>
        <w:t xml:space="preserve"> задач органов местного самоуправления </w:t>
      </w:r>
      <w:r w:rsidR="002645A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64C0F">
        <w:rPr>
          <w:rFonts w:ascii="Times New Roman" w:hAnsi="Times New Roman" w:cs="Times New Roman"/>
          <w:sz w:val="28"/>
          <w:szCs w:val="28"/>
        </w:rPr>
        <w:t xml:space="preserve"> в сфере управления и распор</w:t>
      </w:r>
      <w:r w:rsidR="00A94539">
        <w:rPr>
          <w:rFonts w:ascii="Times New Roman" w:hAnsi="Times New Roman" w:cs="Times New Roman"/>
          <w:sz w:val="28"/>
          <w:szCs w:val="28"/>
        </w:rPr>
        <w:t xml:space="preserve">яжения муниципальным имуществом </w:t>
      </w:r>
      <w:r w:rsidRPr="00664C0F">
        <w:rPr>
          <w:rFonts w:ascii="Times New Roman" w:hAnsi="Times New Roman" w:cs="Times New Roman"/>
          <w:sz w:val="28"/>
          <w:szCs w:val="28"/>
        </w:rPr>
        <w:t>является создание системы учета объектов муниципальной собственности, консолидир</w:t>
      </w:r>
      <w:r w:rsidR="00321F32">
        <w:rPr>
          <w:rFonts w:ascii="Times New Roman" w:hAnsi="Times New Roman" w:cs="Times New Roman"/>
          <w:sz w:val="28"/>
          <w:szCs w:val="28"/>
        </w:rPr>
        <w:t>ующей</w:t>
      </w:r>
      <w:r w:rsidRPr="00664C0F">
        <w:rPr>
          <w:rFonts w:ascii="Times New Roman" w:hAnsi="Times New Roman" w:cs="Times New Roman"/>
          <w:sz w:val="28"/>
          <w:szCs w:val="28"/>
        </w:rPr>
        <w:t xml:space="preserve"> в себе полную и достоверную информацию о</w:t>
      </w:r>
      <w:r w:rsidR="0017479B">
        <w:rPr>
          <w:rFonts w:ascii="Times New Roman" w:hAnsi="Times New Roman" w:cs="Times New Roman"/>
          <w:sz w:val="28"/>
          <w:szCs w:val="28"/>
        </w:rPr>
        <w:t xml:space="preserve"> муниципальном имуществе</w:t>
      </w:r>
      <w:r w:rsidR="00321F32">
        <w:rPr>
          <w:rFonts w:ascii="Times New Roman" w:hAnsi="Times New Roman" w:cs="Times New Roman"/>
          <w:sz w:val="28"/>
          <w:szCs w:val="28"/>
        </w:rPr>
        <w:t>.</w:t>
      </w:r>
    </w:p>
    <w:p w14:paraId="2BA2A674" w14:textId="77777777" w:rsidR="00D32456" w:rsidRDefault="00321F32" w:rsidP="00CA1E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651B7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системы невозможно без комплексного подхода к</w:t>
      </w:r>
      <w:r w:rsidR="00D23749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D32456">
        <w:rPr>
          <w:rFonts w:ascii="Times New Roman" w:hAnsi="Times New Roman" w:cs="Times New Roman"/>
          <w:sz w:val="28"/>
          <w:szCs w:val="28"/>
        </w:rPr>
        <w:t>вопрос</w:t>
      </w:r>
      <w:r w:rsidR="00D23749">
        <w:rPr>
          <w:rFonts w:ascii="Times New Roman" w:hAnsi="Times New Roman" w:cs="Times New Roman"/>
          <w:sz w:val="28"/>
          <w:szCs w:val="28"/>
        </w:rPr>
        <w:t>ов</w:t>
      </w:r>
      <w:r w:rsidR="00D32456">
        <w:rPr>
          <w:rFonts w:ascii="Times New Roman" w:hAnsi="Times New Roman" w:cs="Times New Roman"/>
          <w:sz w:val="28"/>
          <w:szCs w:val="28"/>
        </w:rPr>
        <w:t xml:space="preserve"> о</w:t>
      </w:r>
      <w:r w:rsidR="00D32456">
        <w:rPr>
          <w:rFonts w:ascii="Times New Roman" w:eastAsia="Times New Roman" w:hAnsi="Times New Roman" w:cs="Times New Roman"/>
          <w:sz w:val="28"/>
          <w:szCs w:val="28"/>
          <w:lang w:eastAsia="en-US"/>
        </w:rPr>
        <w:t>птимизации</w:t>
      </w:r>
      <w:r w:rsidR="004305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2456" w:rsidRPr="00EF7DC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состава</w:t>
      </w:r>
      <w:r w:rsidR="004305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24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D32456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собственности</w:t>
      </w:r>
      <w:r w:rsidR="00BD235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05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повышения инвестиционной привлекательности объектов муниципальной </w:t>
      </w:r>
      <w:r w:rsidR="00CB379C" w:rsidRPr="00657B1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собственности</w:t>
      </w:r>
      <w:r w:rsidR="00CB37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D235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32456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овлечени</w:t>
      </w:r>
      <w:r w:rsidR="00BD235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D32456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максимального количества </w:t>
      </w:r>
      <w:r w:rsidR="00C651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таких </w:t>
      </w:r>
      <w:r w:rsidR="00D32456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объектов в </w:t>
      </w:r>
      <w:r w:rsidR="00D32456" w:rsidRPr="00271032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финансово-хозяйственную деятельность</w:t>
      </w:r>
      <w:r w:rsidR="00BD23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9D86917" w14:textId="77777777" w:rsidR="006C06A2" w:rsidRDefault="00CB379C" w:rsidP="00CA1E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 на территории Тенькинского района пустующих</w:t>
      </w:r>
      <w:r w:rsidR="00C651B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51B7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фактически неиспользуемых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объектов недвижимости</w:t>
      </w:r>
      <w:r w:rsidR="00F322F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322F7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находящихся в</w:t>
      </w:r>
      <w:r w:rsidR="00F322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322F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</w:t>
      </w:r>
      <w:r w:rsidR="00ED4AA7">
        <w:rPr>
          <w:rFonts w:ascii="Times New Roman" w:eastAsia="Times New Roman" w:hAnsi="Times New Roman" w:cs="Times New Roman"/>
          <w:sz w:val="28"/>
          <w:szCs w:val="28"/>
          <w:lang w:eastAsia="en-US"/>
        </w:rPr>
        <w:t>ой собственности</w:t>
      </w:r>
      <w:r w:rsidR="00F322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162744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указывает на низкую эффективность работы органов местного самоуправления на данном направлении</w:t>
      </w:r>
      <w:r w:rsidR="001A10F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E444CA2" w14:textId="77777777" w:rsidR="009C3A48" w:rsidRDefault="009C3A48" w:rsidP="00D32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109"/>
        <w:gridCol w:w="3023"/>
        <w:gridCol w:w="2493"/>
      </w:tblGrid>
      <w:tr w:rsidR="001E244C" w:rsidRPr="004837FF" w14:paraId="44E5EDF3" w14:textId="77777777" w:rsidTr="001E244C">
        <w:trPr>
          <w:trHeight w:val="285"/>
        </w:trPr>
        <w:tc>
          <w:tcPr>
            <w:tcW w:w="765" w:type="dxa"/>
          </w:tcPr>
          <w:p w14:paraId="3D3C9BF3" w14:textId="77777777" w:rsidR="001E244C" w:rsidRPr="004837FF" w:rsidRDefault="001E244C" w:rsidP="003E6222">
            <w:pPr>
              <w:autoSpaceDE w:val="0"/>
              <w:autoSpaceDN w:val="0"/>
              <w:adjustRightInd w:val="0"/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</w:tcPr>
          <w:p w14:paraId="59377C7D" w14:textId="77777777" w:rsidR="001E244C" w:rsidRPr="004837FF" w:rsidRDefault="001E244C" w:rsidP="00F40661">
            <w:pPr>
              <w:autoSpaceDE w:val="0"/>
              <w:autoSpaceDN w:val="0"/>
              <w:adjustRightInd w:val="0"/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7F793F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объектов, </w:t>
            </w:r>
            <w:r w:rsidR="007F793F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включенных в состав казны Тенькинского городского округа</w:t>
            </w:r>
            <w:r w:rsidR="00F40661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454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0661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прекративших своё существование</w:t>
            </w:r>
          </w:p>
        </w:tc>
        <w:tc>
          <w:tcPr>
            <w:tcW w:w="3279" w:type="dxa"/>
          </w:tcPr>
          <w:p w14:paraId="40AF9EA1" w14:textId="77777777" w:rsidR="001E244C" w:rsidRPr="004837FF" w:rsidRDefault="001E244C" w:rsidP="0029043A">
            <w:pPr>
              <w:autoSpaceDE w:val="0"/>
              <w:autoSpaceDN w:val="0"/>
              <w:adjustRightInd w:val="0"/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пустующих муниципальных объектов недвижимости</w:t>
            </w:r>
          </w:p>
        </w:tc>
        <w:tc>
          <w:tcPr>
            <w:tcW w:w="2639" w:type="dxa"/>
          </w:tcPr>
          <w:p w14:paraId="2C654A73" w14:textId="77777777" w:rsidR="001E244C" w:rsidRPr="004837FF" w:rsidRDefault="001E244C" w:rsidP="00050C39">
            <w:pPr>
              <w:autoSpaceDE w:val="0"/>
              <w:autoSpaceDN w:val="0"/>
              <w:adjustRightInd w:val="0"/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пустующих муниципальных объектов недвижимости, содержание которых финансируется из местного бюджета</w:t>
            </w:r>
          </w:p>
        </w:tc>
      </w:tr>
      <w:tr w:rsidR="001E244C" w:rsidRPr="004837FF" w14:paraId="35602CA4" w14:textId="77777777" w:rsidTr="001E244C">
        <w:trPr>
          <w:trHeight w:val="421"/>
        </w:trPr>
        <w:tc>
          <w:tcPr>
            <w:tcW w:w="765" w:type="dxa"/>
          </w:tcPr>
          <w:p w14:paraId="43E66AC1" w14:textId="77777777" w:rsidR="001E244C" w:rsidRPr="004837FF" w:rsidRDefault="001E244C" w:rsidP="003E6222">
            <w:pPr>
              <w:autoSpaceDE w:val="0"/>
              <w:autoSpaceDN w:val="0"/>
              <w:adjustRightInd w:val="0"/>
              <w:spacing w:after="0" w:line="240" w:lineRule="auto"/>
              <w:ind w:left="-8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99A4208" w14:textId="77777777" w:rsidR="001E244C" w:rsidRPr="004837FF" w:rsidRDefault="001E244C" w:rsidP="003E62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3383" w:type="dxa"/>
          </w:tcPr>
          <w:p w14:paraId="2DE41788" w14:textId="77777777" w:rsidR="001E244C" w:rsidRPr="004837FF" w:rsidRDefault="0092501F" w:rsidP="003E6222">
            <w:pPr>
              <w:autoSpaceDE w:val="0"/>
              <w:autoSpaceDN w:val="0"/>
              <w:adjustRightInd w:val="0"/>
              <w:spacing w:after="0" w:line="240" w:lineRule="auto"/>
              <w:ind w:left="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3279" w:type="dxa"/>
          </w:tcPr>
          <w:p w14:paraId="2267822B" w14:textId="77777777" w:rsidR="001E244C" w:rsidRPr="004837FF" w:rsidRDefault="001119BD" w:rsidP="003E6222">
            <w:pPr>
              <w:autoSpaceDE w:val="0"/>
              <w:autoSpaceDN w:val="0"/>
              <w:adjustRightInd w:val="0"/>
              <w:spacing w:after="0" w:line="240" w:lineRule="auto"/>
              <w:ind w:left="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39" w:type="dxa"/>
          </w:tcPr>
          <w:p w14:paraId="77F96337" w14:textId="77777777" w:rsidR="001E244C" w:rsidRPr="004837FF" w:rsidRDefault="001E244C" w:rsidP="003E62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1E244C" w:rsidRPr="004837FF" w14:paraId="4C84C18D" w14:textId="77777777" w:rsidTr="001E244C">
        <w:trPr>
          <w:trHeight w:val="629"/>
        </w:trPr>
        <w:tc>
          <w:tcPr>
            <w:tcW w:w="765" w:type="dxa"/>
          </w:tcPr>
          <w:p w14:paraId="459D6C90" w14:textId="77777777" w:rsidR="001E244C" w:rsidRPr="004837FF" w:rsidRDefault="001E244C" w:rsidP="003E62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383" w:type="dxa"/>
          </w:tcPr>
          <w:p w14:paraId="435ABA1D" w14:textId="77777777" w:rsidR="001E244C" w:rsidRPr="004837FF" w:rsidRDefault="0092501F" w:rsidP="003E6222">
            <w:pPr>
              <w:autoSpaceDE w:val="0"/>
              <w:autoSpaceDN w:val="0"/>
              <w:adjustRightInd w:val="0"/>
              <w:spacing w:after="0" w:line="240" w:lineRule="auto"/>
              <w:ind w:left="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279" w:type="dxa"/>
          </w:tcPr>
          <w:p w14:paraId="0AA2B04C" w14:textId="77777777" w:rsidR="001E244C" w:rsidRPr="004837FF" w:rsidRDefault="001119BD" w:rsidP="003E6222">
            <w:pPr>
              <w:autoSpaceDE w:val="0"/>
              <w:autoSpaceDN w:val="0"/>
              <w:adjustRightInd w:val="0"/>
              <w:spacing w:after="0" w:line="240" w:lineRule="auto"/>
              <w:ind w:left="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39" w:type="dxa"/>
          </w:tcPr>
          <w:p w14:paraId="1E520B35" w14:textId="77777777" w:rsidR="001E244C" w:rsidRPr="004837FF" w:rsidRDefault="001E244C" w:rsidP="003E62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14:paraId="1C021B23" w14:textId="77777777" w:rsidR="00FC1811" w:rsidRPr="004837FF" w:rsidRDefault="00FC1811" w:rsidP="00FC18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D7CA2F" w14:textId="77777777" w:rsidR="00774C59" w:rsidRDefault="00050C39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10F2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 на содержание таких объектов</w:t>
      </w:r>
      <w:r w:rsidR="001A10F2" w:rsidRPr="001A1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бюджета Тенькинского городского округа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1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расходуется значительный объем </w:t>
      </w:r>
      <w:r w:rsidR="001A10F2" w:rsidRPr="001A10F2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денежных средств:</w:t>
      </w:r>
    </w:p>
    <w:p w14:paraId="4C7436F4" w14:textId="77777777" w:rsidR="00F322F7" w:rsidRDefault="00F322F7" w:rsidP="00D32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4340"/>
        <w:gridCol w:w="4280"/>
      </w:tblGrid>
      <w:tr w:rsidR="000E17F8" w14:paraId="12372838" w14:textId="77777777" w:rsidTr="000E17F8">
        <w:trPr>
          <w:trHeight w:val="285"/>
        </w:trPr>
        <w:tc>
          <w:tcPr>
            <w:tcW w:w="765" w:type="dxa"/>
          </w:tcPr>
          <w:p w14:paraId="216D0C3A" w14:textId="77777777" w:rsidR="000E17F8" w:rsidRPr="004837FF" w:rsidRDefault="000E17F8" w:rsidP="00F322F7">
            <w:pPr>
              <w:autoSpaceDE w:val="0"/>
              <w:autoSpaceDN w:val="0"/>
              <w:adjustRightInd w:val="0"/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6F7AE1E3" w14:textId="77777777" w:rsidR="000E17F8" w:rsidRPr="004837FF" w:rsidRDefault="000E17F8" w:rsidP="00F322F7">
            <w:pPr>
              <w:autoSpaceDE w:val="0"/>
              <w:autoSpaceDN w:val="0"/>
              <w:adjustRightInd w:val="0"/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Возмещение коммунальных услуг за пустующие муниципальные объекты недвижимости (теплоснабжение)</w:t>
            </w:r>
            <w:r w:rsidR="00192247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4623" w:type="dxa"/>
          </w:tcPr>
          <w:p w14:paraId="5838B2FB" w14:textId="77777777" w:rsidR="000E17F8" w:rsidRPr="004837FF" w:rsidRDefault="000E17F8" w:rsidP="00F322F7">
            <w:pPr>
              <w:autoSpaceDE w:val="0"/>
              <w:autoSpaceDN w:val="0"/>
              <w:adjustRightInd w:val="0"/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Возмещение коммунальных услуг за пустующие муниципальные объекты недвижимости (электроэнергия)</w:t>
            </w:r>
            <w:r w:rsidR="00192247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0E17F8" w14:paraId="68CDFF68" w14:textId="77777777" w:rsidTr="000E17F8">
        <w:trPr>
          <w:trHeight w:val="421"/>
        </w:trPr>
        <w:tc>
          <w:tcPr>
            <w:tcW w:w="765" w:type="dxa"/>
          </w:tcPr>
          <w:p w14:paraId="690EA86F" w14:textId="77777777" w:rsidR="000E17F8" w:rsidRPr="004837FF" w:rsidRDefault="000E17F8" w:rsidP="00A42809">
            <w:pPr>
              <w:autoSpaceDE w:val="0"/>
              <w:autoSpaceDN w:val="0"/>
              <w:adjustRightInd w:val="0"/>
              <w:spacing w:after="0" w:line="240" w:lineRule="auto"/>
              <w:ind w:left="-8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2609E16" w14:textId="77777777" w:rsidR="000E17F8" w:rsidRPr="004837FF" w:rsidRDefault="00F70706" w:rsidP="000E17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4678" w:type="dxa"/>
          </w:tcPr>
          <w:p w14:paraId="7F9DA42E" w14:textId="77777777" w:rsidR="000E17F8" w:rsidRPr="004837FF" w:rsidRDefault="000E17F8" w:rsidP="00F70706">
            <w:pPr>
              <w:autoSpaceDE w:val="0"/>
              <w:autoSpaceDN w:val="0"/>
              <w:adjustRightInd w:val="0"/>
              <w:spacing w:after="0" w:line="240" w:lineRule="auto"/>
              <w:ind w:left="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DB07205" w14:textId="77777777" w:rsidR="000E17F8" w:rsidRPr="004837FF" w:rsidRDefault="00137AF1" w:rsidP="00F70706">
            <w:pPr>
              <w:autoSpaceDE w:val="0"/>
              <w:autoSpaceDN w:val="0"/>
              <w:adjustRightInd w:val="0"/>
              <w:spacing w:after="0" w:line="240" w:lineRule="auto"/>
              <w:ind w:left="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2792,1</w:t>
            </w:r>
          </w:p>
        </w:tc>
        <w:tc>
          <w:tcPr>
            <w:tcW w:w="4623" w:type="dxa"/>
          </w:tcPr>
          <w:p w14:paraId="551306A7" w14:textId="77777777" w:rsidR="00137AF1" w:rsidRPr="004837FF" w:rsidRDefault="00137AF1" w:rsidP="00900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5F31087" w14:textId="77777777" w:rsidR="000E17F8" w:rsidRPr="004837FF" w:rsidRDefault="00137AF1" w:rsidP="00900D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629</w:t>
            </w:r>
            <w:r w:rsidR="00900DF1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</w:tr>
      <w:tr w:rsidR="000E17F8" w14:paraId="6F2CE9D4" w14:textId="77777777" w:rsidTr="00933B23">
        <w:trPr>
          <w:trHeight w:val="629"/>
        </w:trPr>
        <w:tc>
          <w:tcPr>
            <w:tcW w:w="765" w:type="dxa"/>
          </w:tcPr>
          <w:p w14:paraId="41CC15FE" w14:textId="77777777" w:rsidR="000E17F8" w:rsidRPr="004837FF" w:rsidRDefault="00F70706" w:rsidP="000E17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678" w:type="dxa"/>
          </w:tcPr>
          <w:p w14:paraId="4D74899D" w14:textId="77777777" w:rsidR="000E17F8" w:rsidRPr="004837FF" w:rsidRDefault="00933B23" w:rsidP="00F70706">
            <w:pPr>
              <w:autoSpaceDE w:val="0"/>
              <w:autoSpaceDN w:val="0"/>
              <w:adjustRightInd w:val="0"/>
              <w:spacing w:after="0" w:line="240" w:lineRule="auto"/>
              <w:ind w:left="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92247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064,3</w:t>
            </w:r>
          </w:p>
        </w:tc>
        <w:tc>
          <w:tcPr>
            <w:tcW w:w="4623" w:type="dxa"/>
          </w:tcPr>
          <w:p w14:paraId="0AD02BCC" w14:textId="77777777" w:rsidR="000E17F8" w:rsidRPr="004837FF" w:rsidRDefault="00933B23" w:rsidP="001922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460</w:t>
            </w:r>
            <w:r w:rsidR="00192247"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837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2913571D" w14:textId="77777777" w:rsidR="00774C59" w:rsidRDefault="00774C59" w:rsidP="00D32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601B8FE" w14:textId="77777777" w:rsidR="00A177E9" w:rsidRDefault="001862DE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Одной из причин неиспользования муниципальных объектов недвижимости </w:t>
      </w:r>
      <w:r w:rsidR="00347B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является </w:t>
      </w:r>
      <w:r w:rsidR="00BF13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их </w:t>
      </w:r>
      <w:r w:rsidRPr="00BF13F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ненадлежащее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состояние</w:t>
      </w:r>
      <w:r w:rsidR="00347BD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60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повышения инвестиционной привлекательности муниципального недвижимого имущества </w:t>
      </w:r>
      <w:r w:rsidR="001A357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</w:t>
      </w:r>
      <w:r w:rsidR="005560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проведение </w:t>
      </w:r>
      <w:r w:rsidR="000970C7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A177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ремонт</w:t>
      </w:r>
      <w:r w:rsidR="0055600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177E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B22D0B9" w14:textId="77777777" w:rsidR="00835DE1" w:rsidRDefault="00662096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Оперативность реализации принятых решений по распоряжению </w:t>
      </w:r>
      <w:r w:rsidR="00A177E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объектами муниципальной собственности невозможн</w:t>
      </w:r>
      <w:r w:rsidR="007108A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177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 своевременной оценки рыночной стоимости</w:t>
      </w:r>
      <w:r w:rsidR="00C858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5600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размера арендной платы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5FD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таких объектов</w:t>
      </w:r>
      <w:r w:rsidR="00A177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4019B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="007108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</w:t>
      </w:r>
      <w:r w:rsidR="00F021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межеванию земельных участков</w:t>
      </w:r>
      <w:r w:rsidR="00C3673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1AE2AFD" w14:textId="77777777" w:rsidR="00B356B7" w:rsidRDefault="00DC4D43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 с</w:t>
      </w:r>
      <w:r w:rsidR="00740D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истемная работа по выявлению бесхозяйных объектов, выморочного имущества, </w:t>
      </w:r>
      <w:r w:rsidR="00C65F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изъятию </w:t>
      </w:r>
      <w:r w:rsidR="006C7C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неиспользуемого и неэффективно </w:t>
      </w:r>
      <w:r w:rsidR="006C7CB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используемого муниципального имущества </w:t>
      </w:r>
      <w:r w:rsidR="00740D7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позволит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2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исключить факты </w:t>
      </w:r>
      <w:r w:rsidR="00FC2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их утраты, </w:t>
      </w:r>
      <w:r w:rsidR="00502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создания угрозы причинения вреда неопределённому кругу лиц в результате </w:t>
      </w:r>
      <w:r w:rsidR="00A142C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разрушения, использования не по целевому назначению,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142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также </w:t>
      </w:r>
      <w:r w:rsidR="00854E05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увеличить количество объек</w:t>
      </w:r>
      <w:r w:rsidR="0019316D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вовлечённых</w:t>
      </w:r>
      <w:r w:rsidR="00FC2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хозяйственный оборот</w:t>
      </w:r>
      <w:r w:rsidR="00B356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1B40767" w14:textId="77777777" w:rsidR="00463CC4" w:rsidRDefault="00463CC4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Достижение положительного результата на указанных направлениях требует </w:t>
      </w:r>
      <w:r w:rsidR="001F3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постоянного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</w:t>
      </w:r>
      <w:r w:rsidR="00D83F1A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уровня квалификации сотрудников УИЗО,</w:t>
      </w:r>
      <w:r w:rsidR="001F3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том числе освоения</w:t>
      </w:r>
      <w:r w:rsidR="00C407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ими новых программных технологий</w:t>
      </w:r>
      <w:r w:rsidR="00B40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закрепленным направлениям профессиональной деятельности</w:t>
      </w:r>
      <w:r w:rsidR="00C4075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28CA593" w14:textId="77777777" w:rsidR="0076354D" w:rsidRDefault="000C4EEC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Очевидно, что для </w:t>
      </w:r>
      <w:r w:rsidR="001F31C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834DF2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ешени</w:t>
      </w:r>
      <w:r w:rsidR="001F31C6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34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обозначенных вопросов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43D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необходим комплексный, системный подход, реализуемый в рамках </w:t>
      </w:r>
      <w:r w:rsidR="00BC106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 Программы</w:t>
      </w:r>
      <w:r w:rsidR="00B678C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8B8EA39" w14:textId="77777777" w:rsidR="00347ADB" w:rsidRPr="00F35FB0" w:rsidRDefault="00347ADB" w:rsidP="009255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FB0">
        <w:rPr>
          <w:rFonts w:ascii="Times New Roman" w:hAnsi="Times New Roman" w:cs="Times New Roman"/>
          <w:b/>
          <w:bCs/>
          <w:sz w:val="28"/>
          <w:szCs w:val="28"/>
        </w:rPr>
        <w:t>II. Цели и задачи</w:t>
      </w:r>
      <w:r w:rsidR="003921C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08FE53D1" w14:textId="77777777" w:rsidR="00825110" w:rsidRDefault="00825110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</w:t>
      </w:r>
      <w:r w:rsidR="00C56B7E">
        <w:rPr>
          <w:rFonts w:ascii="Times New Roman" w:eastAsia="Times New Roman" w:hAnsi="Times New Roman" w:cs="Times New Roman"/>
          <w:sz w:val="28"/>
          <w:szCs w:val="28"/>
          <w:lang w:eastAsia="en-US"/>
        </w:rPr>
        <w:t>ью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явля</w:t>
      </w:r>
      <w:r w:rsidR="00C56B7E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</w:t>
      </w:r>
      <w:r w:rsidR="00C56B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создание эффективной системы управления муниципальным имуществом.</w:t>
      </w:r>
    </w:p>
    <w:p w14:paraId="1FE23ADD" w14:textId="77777777" w:rsidR="00C56B7E" w:rsidRDefault="00C56B7E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достижения указанной цели необходимо решить следующие задачи:</w:t>
      </w:r>
    </w:p>
    <w:p w14:paraId="44F90421" w14:textId="77777777" w:rsidR="002B183B" w:rsidRDefault="002B183B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птими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зировать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</w:t>
      </w:r>
      <w:r w:rsidR="007A3F7E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="00B454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собственност</w:t>
      </w:r>
      <w:r w:rsidR="007A3F7E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202049A5" w14:textId="77777777" w:rsidR="005F0439" w:rsidRDefault="002B183B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5F04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повысить инвестиционную привлекательность объектов муниципальной </w:t>
      </w:r>
      <w:r w:rsidR="005F0439" w:rsidRPr="00657B1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собственности</w:t>
      </w:r>
      <w:r w:rsidR="005F043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1B608C0" w14:textId="77777777" w:rsidR="002B183B" w:rsidRDefault="005F0439" w:rsidP="009255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B183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2B183B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овлеч</w:t>
      </w:r>
      <w:r w:rsidR="002B183B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2B183B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</w:t>
      </w:r>
      <w:r w:rsidR="002B183B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2B183B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количеств</w:t>
      </w:r>
      <w:r w:rsidR="002B183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2B183B" w:rsidRPr="000A6E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объектов муниципальной собственности в </w:t>
      </w:r>
      <w:r w:rsidR="002B183B" w:rsidRPr="00271032">
        <w:rPr>
          <w:rFonts w:ascii="Times New Roman" w:eastAsia="Times New Roman" w:hAnsi="Times New Roman" w:cs="Times New Roman"/>
          <w:sz w:val="28"/>
          <w:szCs w:val="28"/>
          <w:lang w:eastAsia="en-US"/>
        </w:rPr>
        <w:t>хозяйственную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F7A5E02" w14:textId="77777777" w:rsidR="008F15EA" w:rsidRDefault="008F15EA" w:rsidP="0092559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6" w:name="sub_9"/>
      <w:r>
        <w:rPr>
          <w:rFonts w:ascii="Times New Roman" w:hAnsi="Times New Roman"/>
          <w:sz w:val="28"/>
          <w:szCs w:val="28"/>
          <w:lang w:val="en-US"/>
        </w:rPr>
        <w:t>III</w:t>
      </w:r>
      <w:r w:rsidRPr="008F15EA">
        <w:rPr>
          <w:rFonts w:ascii="Times New Roman" w:hAnsi="Times New Roman"/>
          <w:sz w:val="28"/>
          <w:szCs w:val="28"/>
        </w:rPr>
        <w:t>. Система программных мероприятий</w:t>
      </w:r>
      <w:bookmarkEnd w:id="6"/>
    </w:p>
    <w:p w14:paraId="6475254D" w14:textId="77777777" w:rsidR="00A57853" w:rsidRDefault="0061709F" w:rsidP="0092559D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09F">
        <w:rPr>
          <w:rFonts w:ascii="Times New Roman" w:hAnsi="Times New Roman" w:cs="Times New Roman"/>
          <w:color w:val="000000"/>
          <w:sz w:val="28"/>
          <w:szCs w:val="28"/>
        </w:rPr>
        <w:t>Реализация программных мероприятий способствует решению поставленных задач. Система программных мероприятий, предусмотренных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5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</w:t>
      </w:r>
      <w:hyperlink r:id="rId13" w:anchor="/document/403181373/entry/20" w:history="1">
        <w:r w:rsidRPr="004837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1B4355" w:rsidRPr="004837FF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37FF">
          <w:rPr>
            <w:rFonts w:ascii="Times New Roman" w:hAnsi="Times New Roman" w:cs="Times New Roman"/>
            <w:color w:val="000000" w:themeColor="text1"/>
            <w:sz w:val="28"/>
            <w:szCs w:val="28"/>
          </w:rPr>
          <w:t> 1</w:t>
        </w:r>
      </w:hyperlink>
      <w:r w:rsidRPr="001B435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A57853">
        <w:rPr>
          <w:rFonts w:ascii="Times New Roman" w:hAnsi="Times New Roman" w:cs="Times New Roman"/>
          <w:sz w:val="28"/>
          <w:szCs w:val="28"/>
        </w:rPr>
        <w:t>.</w:t>
      </w:r>
    </w:p>
    <w:p w14:paraId="7D24EC1C" w14:textId="77777777" w:rsidR="005D0630" w:rsidRPr="005D0630" w:rsidRDefault="005D0630" w:rsidP="0092559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7" w:name="sub_17"/>
      <w:r w:rsidRPr="005D0630">
        <w:rPr>
          <w:rFonts w:ascii="Times New Roman" w:hAnsi="Times New Roman"/>
          <w:sz w:val="28"/>
          <w:szCs w:val="28"/>
          <w:lang w:val="en-US"/>
        </w:rPr>
        <w:t>IV</w:t>
      </w:r>
      <w:r w:rsidRPr="005D0630">
        <w:rPr>
          <w:rFonts w:ascii="Times New Roman" w:hAnsi="Times New Roman"/>
          <w:sz w:val="28"/>
          <w:szCs w:val="28"/>
        </w:rPr>
        <w:t>. Сроки</w:t>
      </w:r>
      <w:r w:rsidR="003921CB">
        <w:rPr>
          <w:rFonts w:ascii="Times New Roman" w:hAnsi="Times New Roman"/>
          <w:sz w:val="28"/>
          <w:szCs w:val="28"/>
        </w:rPr>
        <w:t xml:space="preserve"> (этапы)</w:t>
      </w:r>
      <w:r w:rsidRPr="005D0630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bookmarkEnd w:id="7"/>
    <w:p w14:paraId="0C82F904" w14:textId="3AF01C84" w:rsidR="005D0630" w:rsidRDefault="005D0630" w:rsidP="009255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63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в </w:t>
      </w:r>
      <w:r w:rsidR="00E62CA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D0630">
        <w:rPr>
          <w:rFonts w:ascii="Times New Roman" w:hAnsi="Times New Roman" w:cs="Times New Roman"/>
          <w:sz w:val="28"/>
          <w:szCs w:val="28"/>
        </w:rPr>
        <w:t>2023 - 2025 </w:t>
      </w:r>
      <w:r w:rsidR="00E62CAE">
        <w:rPr>
          <w:rFonts w:ascii="Times New Roman" w:hAnsi="Times New Roman" w:cs="Times New Roman"/>
          <w:sz w:val="28"/>
          <w:szCs w:val="28"/>
        </w:rPr>
        <w:t>годов</w:t>
      </w:r>
      <w:r w:rsidRPr="005D0630">
        <w:rPr>
          <w:rFonts w:ascii="Times New Roman" w:hAnsi="Times New Roman" w:cs="Times New Roman"/>
          <w:sz w:val="28"/>
          <w:szCs w:val="28"/>
        </w:rPr>
        <w:t xml:space="preserve"> в один этап. В силу постоянного характера решаемых в рамках </w:t>
      </w:r>
      <w:r w:rsidR="001B4355">
        <w:rPr>
          <w:rFonts w:ascii="Times New Roman" w:hAnsi="Times New Roman" w:cs="Times New Roman"/>
          <w:sz w:val="28"/>
          <w:szCs w:val="28"/>
        </w:rPr>
        <w:t>П</w:t>
      </w:r>
      <w:r w:rsidRPr="005D0630">
        <w:rPr>
          <w:rFonts w:ascii="Times New Roman" w:hAnsi="Times New Roman" w:cs="Times New Roman"/>
          <w:sz w:val="28"/>
          <w:szCs w:val="28"/>
        </w:rPr>
        <w:t>рограммы задач выделение отдельных этапов ее реализации не предусматривается.</w:t>
      </w:r>
    </w:p>
    <w:p w14:paraId="2882CCD2" w14:textId="77777777" w:rsidR="006B323C" w:rsidRPr="005D0630" w:rsidRDefault="006B323C" w:rsidP="009255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97D843" w14:textId="77777777" w:rsidR="005D0630" w:rsidRPr="005D0630" w:rsidRDefault="005D0630" w:rsidP="0092559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8" w:name="sub_18"/>
      <w:r w:rsidRPr="005D0630">
        <w:rPr>
          <w:rFonts w:ascii="Times New Roman" w:hAnsi="Times New Roman"/>
          <w:sz w:val="28"/>
          <w:szCs w:val="28"/>
          <w:lang w:val="en-US"/>
        </w:rPr>
        <w:t>V</w:t>
      </w:r>
      <w:r w:rsidRPr="005D0630">
        <w:rPr>
          <w:rFonts w:ascii="Times New Roman" w:hAnsi="Times New Roman"/>
          <w:sz w:val="28"/>
          <w:szCs w:val="28"/>
        </w:rPr>
        <w:t>. Важнейшие целевые показатели и индикаторы Программы</w:t>
      </w:r>
    </w:p>
    <w:bookmarkEnd w:id="8"/>
    <w:p w14:paraId="37503298" w14:textId="77777777" w:rsidR="00E92E3A" w:rsidRPr="004837FF" w:rsidRDefault="00E92E3A" w:rsidP="009255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E3A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индикаторов </w:t>
      </w:r>
      <w:r w:rsidR="00F40661">
        <w:rPr>
          <w:rFonts w:ascii="Times New Roman" w:hAnsi="Times New Roman" w:cs="Times New Roman"/>
          <w:sz w:val="28"/>
          <w:szCs w:val="28"/>
        </w:rPr>
        <w:t>П</w:t>
      </w:r>
      <w:r w:rsidRPr="00E92E3A">
        <w:rPr>
          <w:rFonts w:ascii="Times New Roman" w:hAnsi="Times New Roman" w:cs="Times New Roman"/>
          <w:sz w:val="28"/>
          <w:szCs w:val="28"/>
        </w:rPr>
        <w:t xml:space="preserve">рограммы приведен в </w:t>
      </w:r>
      <w:hyperlink w:anchor="sub_25" w:history="1">
        <w:r w:rsidR="00F40661" w:rsidRPr="004837F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</w:t>
        </w:r>
      </w:hyperlink>
      <w:r w:rsidR="00F40661" w:rsidRPr="004837FF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№ 2</w:t>
      </w:r>
      <w:r w:rsidRPr="004837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B1CA29" w14:textId="77777777" w:rsidR="005D0630" w:rsidRPr="009F1A51" w:rsidRDefault="00E632CC" w:rsidP="0092559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9" w:name="sub_19"/>
      <w:r w:rsidRPr="009F1A51">
        <w:rPr>
          <w:rFonts w:ascii="Times New Roman" w:hAnsi="Times New Roman"/>
          <w:sz w:val="28"/>
          <w:szCs w:val="28"/>
          <w:lang w:val="en-US"/>
        </w:rPr>
        <w:t>VI</w:t>
      </w:r>
      <w:r w:rsidR="005D0630" w:rsidRPr="009F1A51">
        <w:rPr>
          <w:rFonts w:ascii="Times New Roman" w:hAnsi="Times New Roman"/>
          <w:sz w:val="28"/>
          <w:szCs w:val="28"/>
        </w:rPr>
        <w:t xml:space="preserve">. </w:t>
      </w:r>
      <w:r w:rsidR="000970C7">
        <w:rPr>
          <w:rFonts w:ascii="Times New Roman" w:hAnsi="Times New Roman"/>
          <w:sz w:val="28"/>
          <w:szCs w:val="28"/>
        </w:rPr>
        <w:t>П</w:t>
      </w:r>
      <w:r w:rsidR="005D0630" w:rsidRPr="009F1A51">
        <w:rPr>
          <w:rFonts w:ascii="Times New Roman" w:hAnsi="Times New Roman"/>
          <w:sz w:val="28"/>
          <w:szCs w:val="28"/>
        </w:rPr>
        <w:t>равовое обеспечение Программы</w:t>
      </w:r>
      <w:bookmarkEnd w:id="9"/>
    </w:p>
    <w:p w14:paraId="31A551AD" w14:textId="77777777" w:rsidR="005D0630" w:rsidRPr="00284220" w:rsidRDefault="005D0630" w:rsidP="009255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220">
        <w:rPr>
          <w:rFonts w:ascii="Times New Roman" w:hAnsi="Times New Roman" w:cs="Times New Roman"/>
          <w:sz w:val="28"/>
          <w:szCs w:val="28"/>
        </w:rPr>
        <w:t xml:space="preserve">Правовое обеспечение </w:t>
      </w:r>
      <w:r w:rsidR="000A71B1">
        <w:rPr>
          <w:rFonts w:ascii="Times New Roman" w:hAnsi="Times New Roman" w:cs="Times New Roman"/>
          <w:sz w:val="28"/>
          <w:szCs w:val="28"/>
        </w:rPr>
        <w:t>П</w:t>
      </w:r>
      <w:r w:rsidRPr="00284220">
        <w:rPr>
          <w:rFonts w:ascii="Times New Roman" w:hAnsi="Times New Roman" w:cs="Times New Roman"/>
          <w:sz w:val="28"/>
          <w:szCs w:val="28"/>
        </w:rPr>
        <w:t xml:space="preserve">рограммы отражено в </w:t>
      </w:r>
      <w:hyperlink w:anchor="sub_26" w:history="1">
        <w:r w:rsidR="000A71B1">
          <w:rPr>
            <w:rStyle w:val="ab"/>
            <w:rFonts w:ascii="Times New Roman" w:hAnsi="Times New Roman"/>
            <w:color w:val="auto"/>
            <w:sz w:val="28"/>
            <w:szCs w:val="28"/>
          </w:rPr>
          <w:t>П</w:t>
        </w:r>
        <w:r w:rsidRPr="00284220">
          <w:rPr>
            <w:rStyle w:val="ab"/>
            <w:rFonts w:ascii="Times New Roman" w:hAnsi="Times New Roman"/>
            <w:color w:val="auto"/>
            <w:sz w:val="28"/>
            <w:szCs w:val="28"/>
          </w:rPr>
          <w:t>ри</w:t>
        </w:r>
        <w:r w:rsidR="00284220" w:rsidRPr="00284220">
          <w:rPr>
            <w:rStyle w:val="ab"/>
            <w:rFonts w:ascii="Times New Roman" w:hAnsi="Times New Roman"/>
            <w:color w:val="auto"/>
            <w:sz w:val="28"/>
            <w:szCs w:val="28"/>
          </w:rPr>
          <w:t>ложении №</w:t>
        </w:r>
        <w:r w:rsidRPr="00284220">
          <w:rPr>
            <w:rStyle w:val="ab"/>
            <w:rFonts w:ascii="Times New Roman" w:hAnsi="Times New Roman"/>
            <w:color w:val="auto"/>
            <w:sz w:val="28"/>
            <w:szCs w:val="28"/>
          </w:rPr>
          <w:t> </w:t>
        </w:r>
        <w:r w:rsidR="00D33560" w:rsidRPr="00284220">
          <w:rPr>
            <w:rStyle w:val="ab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284220">
        <w:rPr>
          <w:rFonts w:ascii="Times New Roman" w:hAnsi="Times New Roman" w:cs="Times New Roman"/>
          <w:sz w:val="28"/>
          <w:szCs w:val="28"/>
        </w:rPr>
        <w:t>.</w:t>
      </w:r>
    </w:p>
    <w:p w14:paraId="2E3B17F7" w14:textId="77777777" w:rsidR="005D0630" w:rsidRPr="00284220" w:rsidRDefault="00E632CC" w:rsidP="0092559D">
      <w:pPr>
        <w:pStyle w:val="1"/>
        <w:spacing w:line="360" w:lineRule="auto"/>
        <w:ind w:firstLine="851"/>
        <w:rPr>
          <w:rFonts w:ascii="Times New Roman" w:hAnsi="Times New Roman"/>
        </w:rPr>
      </w:pPr>
      <w:bookmarkStart w:id="10" w:name="sub_20"/>
      <w:r w:rsidRPr="00284220">
        <w:rPr>
          <w:rFonts w:ascii="Times New Roman" w:hAnsi="Times New Roman"/>
          <w:sz w:val="28"/>
          <w:szCs w:val="28"/>
          <w:lang w:val="en-US"/>
        </w:rPr>
        <w:t>VII</w:t>
      </w:r>
      <w:r w:rsidR="005D0630" w:rsidRPr="00284220">
        <w:rPr>
          <w:rFonts w:ascii="Times New Roman" w:hAnsi="Times New Roman"/>
          <w:sz w:val="28"/>
          <w:szCs w:val="28"/>
        </w:rPr>
        <w:t>. Ресурсное обеспечение Программы</w:t>
      </w:r>
      <w:bookmarkEnd w:id="10"/>
    </w:p>
    <w:p w14:paraId="2C132876" w14:textId="77777777" w:rsidR="009A2B2D" w:rsidRPr="00691D38" w:rsidRDefault="009A2B2D" w:rsidP="0092559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D3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Источники, структура и объемы финансирования мероприятий Программы изложены в </w:t>
      </w:r>
      <w:hyperlink r:id="rId14" w:anchor="/document/403181373/entry/21" w:history="1">
        <w:r w:rsidR="00691D38" w:rsidRPr="004837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="00691D38" w:rsidRPr="00483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Pr="00691D38">
        <w:rPr>
          <w:rFonts w:ascii="Times New Roman" w:hAnsi="Times New Roman" w:cs="Times New Roman"/>
          <w:color w:val="000000"/>
          <w:sz w:val="28"/>
          <w:szCs w:val="28"/>
        </w:rPr>
        <w:t>к Программе. Финансовое обеспечение мероприятий Программы осуществляется за счет средств бюдж</w:t>
      </w:r>
      <w:r w:rsidR="00EF6C0C">
        <w:rPr>
          <w:rFonts w:ascii="Times New Roman" w:hAnsi="Times New Roman" w:cs="Times New Roman"/>
          <w:color w:val="000000"/>
          <w:sz w:val="28"/>
          <w:szCs w:val="28"/>
        </w:rPr>
        <w:t>ета муниципального образования «Тенькинский городской округ» Магаданской области</w:t>
      </w:r>
      <w:r w:rsidRPr="00691D38">
        <w:rPr>
          <w:rFonts w:ascii="Times New Roman" w:hAnsi="Times New Roman" w:cs="Times New Roman"/>
          <w:color w:val="000000"/>
          <w:sz w:val="28"/>
          <w:szCs w:val="28"/>
        </w:rPr>
        <w:t>. Объем финансирования Программы ежегодно корректируется при формировании бюдж</w:t>
      </w:r>
      <w:r w:rsidR="009724EF">
        <w:rPr>
          <w:rFonts w:ascii="Times New Roman" w:hAnsi="Times New Roman" w:cs="Times New Roman"/>
          <w:color w:val="000000"/>
          <w:sz w:val="28"/>
          <w:szCs w:val="28"/>
        </w:rPr>
        <w:t>ета муниципального образования «Тенькинский городской округ»</w:t>
      </w:r>
      <w:r w:rsidRPr="00691D38">
        <w:rPr>
          <w:rFonts w:ascii="Times New Roman" w:hAnsi="Times New Roman" w:cs="Times New Roman"/>
          <w:color w:val="000000"/>
          <w:sz w:val="28"/>
          <w:szCs w:val="28"/>
        </w:rPr>
        <w:t xml:space="preserve"> Магаданской области на соответствующий финансовый год и плановый период, исходя из возможностей бюджета.</w:t>
      </w:r>
    </w:p>
    <w:p w14:paraId="76040683" w14:textId="77777777" w:rsidR="005D0630" w:rsidRPr="009F1A51" w:rsidRDefault="009F1A51" w:rsidP="0092559D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9F1A51">
        <w:rPr>
          <w:rFonts w:ascii="Times New Roman" w:hAnsi="Times New Roman"/>
          <w:sz w:val="28"/>
          <w:szCs w:val="28"/>
          <w:lang w:val="en-US"/>
        </w:rPr>
        <w:t>VIII</w:t>
      </w:r>
      <w:r w:rsidR="005D0630" w:rsidRPr="009F1A51">
        <w:rPr>
          <w:rFonts w:ascii="Times New Roman" w:hAnsi="Times New Roman"/>
          <w:sz w:val="28"/>
          <w:szCs w:val="28"/>
        </w:rPr>
        <w:t xml:space="preserve">. </w:t>
      </w:r>
      <w:r w:rsidR="008375B5" w:rsidRPr="008375B5">
        <w:rPr>
          <w:rFonts w:ascii="Times New Roman" w:hAnsi="Times New Roman"/>
          <w:sz w:val="28"/>
          <w:szCs w:val="28"/>
        </w:rPr>
        <w:t>Система управления Программой</w:t>
      </w:r>
    </w:p>
    <w:p w14:paraId="137AD304" w14:textId="77777777" w:rsidR="00D15A44" w:rsidRPr="00D15A44" w:rsidRDefault="00D15A44" w:rsidP="00925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в соответствии с механизмом управления и системой программных мероприятий, предусмотренных Программой. Ответственный исполнитель Программы координирует деятельность всех исполнителей по реализации программных мероприятий и несет ответственность за своевременную и качественную их реализацию.</w:t>
      </w:r>
    </w:p>
    <w:p w14:paraId="69FE0B01" w14:textId="77777777" w:rsidR="00D15A44" w:rsidRPr="00D15A44" w:rsidRDefault="00D15A44" w:rsidP="00925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исполнитель ежегодно оформляет и предоставляет в </w:t>
      </w:r>
      <w:r w:rsidR="00CC54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финансов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Тенькинского городского округа Магаданской области бюджетную заявку на финансирование Программы на 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очередной финансовый год не позднее 10 октября текущего года. Бюджетная заявка является расчетным требованием на финансирование программных мероприятий на очередной финансовый год.</w:t>
      </w:r>
    </w:p>
    <w:p w14:paraId="51F91B4D" w14:textId="77777777" w:rsidR="00D15A44" w:rsidRPr="00D15A44" w:rsidRDefault="00D15A44" w:rsidP="00925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исполнитель Программы организует ведение отчетности по реализации Программы и, ежеквартально, в срок до 15 числа месяца, следующего за отчетным кварталом, направляет в </w:t>
      </w:r>
      <w:r w:rsidR="00CC54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экономического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администрации Тенькинского городского округа отчет о реализации Программы. Отчет по итогам года сопровождается пояснительной запиской.</w:t>
      </w:r>
    </w:p>
    <w:p w14:paraId="5C992F10" w14:textId="77777777" w:rsidR="00D15A44" w:rsidRPr="00D15A44" w:rsidRDefault="00D15A44" w:rsidP="00925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Сводный отчет о выполнении Программы с приложением документов предоставляется ответственным исполнителем в </w:t>
      </w:r>
      <w:r w:rsidR="004C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 и </w:t>
      </w:r>
      <w:r w:rsidR="004C550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экономического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администрации Тенькинского городского округа в течение одного месяца с момента прекращения Программы.</w:t>
      </w:r>
    </w:p>
    <w:p w14:paraId="7BAF6DB3" w14:textId="77777777" w:rsidR="00D15A44" w:rsidRPr="00D15A44" w:rsidRDefault="00D15A44" w:rsidP="00925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прекращения реализации Программы являются: досрочное достижение цели и задач Программы.</w:t>
      </w:r>
    </w:p>
    <w:p w14:paraId="141053A8" w14:textId="2E963CD6" w:rsidR="00D15A44" w:rsidRDefault="00D15A44" w:rsidP="00925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над исполнением Программы осуществляется в соответствии с постановлениями администрации Тенькинского городского округа </w:t>
      </w:r>
      <w:hyperlink r:id="rId15" w:anchor="/document/43902610/entry/0" w:history="1">
        <w:r w:rsidR="004C550F">
          <w:rPr>
            <w:rFonts w:ascii="Times New Roman" w:eastAsia="Times New Roman" w:hAnsi="Times New Roman" w:cs="Times New Roman"/>
            <w:sz w:val="28"/>
            <w:szCs w:val="28"/>
          </w:rPr>
          <w:t>от 24.02.2016 №</w:t>
        </w:r>
        <w:r w:rsidRPr="00D15A44">
          <w:rPr>
            <w:rFonts w:ascii="Times New Roman" w:eastAsia="Times New Roman" w:hAnsi="Times New Roman" w:cs="Times New Roman"/>
            <w:sz w:val="28"/>
            <w:szCs w:val="28"/>
          </w:rPr>
          <w:t> 120-па</w:t>
        </w:r>
      </w:hyperlink>
      <w:r w:rsidR="004C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</w:t>
      </w:r>
      <w:r w:rsidR="004C55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6" w:anchor="/document/26933560/entry/0" w:history="1">
        <w:r w:rsidR="004C550F">
          <w:rPr>
            <w:rFonts w:ascii="Times New Roman" w:eastAsia="Times New Roman" w:hAnsi="Times New Roman" w:cs="Times New Roman"/>
            <w:sz w:val="28"/>
            <w:szCs w:val="28"/>
          </w:rPr>
          <w:t>от 02.11.2010 №</w:t>
        </w:r>
        <w:r w:rsidRPr="00D15A44">
          <w:rPr>
            <w:rFonts w:ascii="Times New Roman" w:eastAsia="Times New Roman" w:hAnsi="Times New Roman" w:cs="Times New Roman"/>
            <w:sz w:val="28"/>
            <w:szCs w:val="28"/>
          </w:rPr>
          <w:t> 295-па</w:t>
        </w:r>
      </w:hyperlink>
      <w:r w:rsidR="004C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оценки эффективности ре</w:t>
      </w:r>
      <w:r w:rsidR="004C550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муниципальных программ»</w:t>
      </w:r>
      <w:r w:rsidRPr="00D15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A896C3" w14:textId="77777777" w:rsidR="006B323C" w:rsidRDefault="006B323C" w:rsidP="00925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660F99" w14:textId="77777777" w:rsidR="00CB769D" w:rsidRDefault="002578B1" w:rsidP="006B323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F1A5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Pr="009F1A51">
        <w:rPr>
          <w:rFonts w:ascii="Times New Roman" w:hAnsi="Times New Roman"/>
          <w:sz w:val="28"/>
          <w:szCs w:val="28"/>
        </w:rPr>
        <w:t>.</w:t>
      </w:r>
      <w:r w:rsidR="00B4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социально-экономические результаты</w:t>
      </w:r>
    </w:p>
    <w:p w14:paraId="537149EE" w14:textId="62AC9972" w:rsidR="002578B1" w:rsidRDefault="003320A3" w:rsidP="006B323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</w:t>
      </w:r>
      <w:r w:rsidRPr="003320A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</w:p>
    <w:p w14:paraId="128785C1" w14:textId="77777777" w:rsidR="006B323C" w:rsidRPr="006B323C" w:rsidRDefault="006B323C" w:rsidP="006B323C"/>
    <w:p w14:paraId="3C2E1823" w14:textId="77777777" w:rsidR="003320A3" w:rsidRPr="00B44FB1" w:rsidRDefault="003320A3" w:rsidP="001D76E8">
      <w:pPr>
        <w:spacing w:line="360" w:lineRule="auto"/>
        <w:ind w:firstLine="709"/>
        <w:jc w:val="both"/>
        <w:rPr>
          <w:sz w:val="28"/>
          <w:szCs w:val="28"/>
        </w:rPr>
      </w:pPr>
      <w:r w:rsidRPr="00CB769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Программы </w:t>
      </w:r>
      <w:r w:rsidR="00CB769D">
        <w:rPr>
          <w:rFonts w:ascii="Times New Roman" w:hAnsi="Times New Roman" w:cs="Times New Roman"/>
          <w:color w:val="000000"/>
          <w:sz w:val="28"/>
          <w:szCs w:val="28"/>
        </w:rPr>
        <w:t xml:space="preserve">ожидается </w:t>
      </w:r>
      <w:r w:rsidR="001D76E8" w:rsidRPr="00B44FB1">
        <w:rPr>
          <w:rFonts w:ascii="Times New Roman" w:hAnsi="Times New Roman" w:cs="Times New Roman"/>
          <w:color w:val="000000"/>
          <w:sz w:val="28"/>
          <w:szCs w:val="28"/>
        </w:rPr>
        <w:t>увеличение р</w:t>
      </w:r>
      <w:r w:rsidRPr="00B44FB1">
        <w:rPr>
          <w:rFonts w:ascii="Times New Roman" w:hAnsi="Times New Roman" w:cs="Times New Roman"/>
          <w:color w:val="000000" w:themeColor="text1"/>
          <w:sz w:val="28"/>
          <w:szCs w:val="28"/>
        </w:rPr>
        <w:t>азмер</w:t>
      </w:r>
      <w:r w:rsidR="00B44FB1" w:rsidRPr="00B44F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в бюджет муниципального образования «Тенькинский городской округ» Магаданской области денежных средств, в результате возмездного использования муниципального имущества</w:t>
      </w:r>
      <w:r w:rsidR="00BE59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60C70A" w14:textId="77777777" w:rsidR="002578B1" w:rsidRPr="009F1A51" w:rsidRDefault="002578B1" w:rsidP="002578B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</w:t>
      </w:r>
      <w:r w:rsidRPr="009F1A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Pr="008375B5">
        <w:rPr>
          <w:rFonts w:ascii="Times New Roman" w:hAnsi="Times New Roman"/>
          <w:sz w:val="28"/>
          <w:szCs w:val="28"/>
        </w:rPr>
        <w:t>Программ</w:t>
      </w:r>
      <w:r w:rsidR="00A145E1">
        <w:rPr>
          <w:rFonts w:ascii="Times New Roman" w:hAnsi="Times New Roman"/>
          <w:sz w:val="28"/>
          <w:szCs w:val="28"/>
        </w:rPr>
        <w:t>ы</w:t>
      </w:r>
    </w:p>
    <w:p w14:paraId="4EC099AE" w14:textId="77777777" w:rsidR="00A57853" w:rsidRDefault="00A145E1" w:rsidP="00A57853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A57853">
        <w:rPr>
          <w:rFonts w:ascii="Times New Roman" w:hAnsi="Times New Roman" w:cs="Times New Roman"/>
          <w:sz w:val="28"/>
          <w:szCs w:val="28"/>
        </w:rPr>
        <w:t>Программы изложен в Приложении № 5</w:t>
      </w:r>
      <w:r w:rsidR="00A57853" w:rsidRPr="001B43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49A40" w14:textId="77777777" w:rsidR="00E414F3" w:rsidRDefault="00E414F3" w:rsidP="00A57853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2E749F" w14:textId="77777777" w:rsidR="00E414F3" w:rsidRDefault="00E414F3" w:rsidP="00A57853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3CDCC4" w14:textId="77777777" w:rsidR="00F86D72" w:rsidRDefault="00F86D72" w:rsidP="008E1CB6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</w:rPr>
      </w:pPr>
      <w:bookmarkStart w:id="11" w:name="sub_25"/>
    </w:p>
    <w:p w14:paraId="56EE1F59" w14:textId="77777777" w:rsidR="004B0DD7" w:rsidRDefault="004B0DD7" w:rsidP="008E1CB6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</w:rPr>
      </w:pPr>
      <w:r w:rsidRPr="00B5146A">
        <w:rPr>
          <w:rStyle w:val="af1"/>
          <w:rFonts w:ascii="Times New Roman" w:hAnsi="Times New Roman" w:cs="Times New Roman"/>
          <w:b w:val="0"/>
          <w:bCs/>
        </w:rPr>
        <w:t xml:space="preserve">Приложение </w:t>
      </w:r>
      <w:r w:rsidR="00F44C05">
        <w:rPr>
          <w:rStyle w:val="af1"/>
          <w:rFonts w:ascii="Times New Roman" w:hAnsi="Times New Roman" w:cs="Times New Roman"/>
          <w:b w:val="0"/>
          <w:bCs/>
        </w:rPr>
        <w:t>№</w:t>
      </w:r>
      <w:r w:rsidRPr="00B5146A">
        <w:rPr>
          <w:rStyle w:val="af1"/>
          <w:rFonts w:ascii="Times New Roman" w:hAnsi="Times New Roman" w:cs="Times New Roman"/>
          <w:b w:val="0"/>
          <w:bCs/>
        </w:rPr>
        <w:t> 1</w:t>
      </w:r>
    </w:p>
    <w:p w14:paraId="08357280" w14:textId="77777777" w:rsidR="008E1BC4" w:rsidRPr="00B5146A" w:rsidRDefault="00B454F6" w:rsidP="008E1CB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B0DD7">
        <w:rPr>
          <w:rStyle w:val="af1"/>
          <w:rFonts w:ascii="Times New Roman" w:hAnsi="Times New Roman" w:cs="Times New Roman"/>
          <w:b w:val="0"/>
          <w:bCs/>
        </w:rPr>
        <w:t>К</w:t>
      </w:r>
      <w:r>
        <w:rPr>
          <w:rStyle w:val="af1"/>
          <w:rFonts w:ascii="Times New Roman" w:hAnsi="Times New Roman" w:cs="Times New Roman"/>
          <w:b w:val="0"/>
          <w:bCs/>
        </w:rPr>
        <w:t xml:space="preserve"> </w:t>
      </w:r>
      <w:hyperlink w:anchor="sub_5" w:history="1">
        <w:r w:rsidR="009F1A51" w:rsidRPr="00B5146A">
          <w:rPr>
            <w:rStyle w:val="ab"/>
            <w:rFonts w:ascii="Times New Roman" w:hAnsi="Times New Roman"/>
            <w:color w:val="auto"/>
          </w:rPr>
          <w:t>муниципальной программе</w:t>
        </w:r>
      </w:hyperlink>
      <w:r w:rsidR="009F1A51" w:rsidRPr="00B5146A">
        <w:rPr>
          <w:rStyle w:val="af1"/>
          <w:b w:val="0"/>
          <w:bCs/>
          <w:color w:val="auto"/>
        </w:rPr>
        <w:br/>
      </w:r>
      <w:bookmarkEnd w:id="11"/>
      <w:r w:rsidR="008E1BC4" w:rsidRPr="00B5146A">
        <w:rPr>
          <w:rFonts w:ascii="Times New Roman" w:hAnsi="Times New Roman" w:cs="Times New Roman"/>
          <w:bCs/>
        </w:rPr>
        <w:t xml:space="preserve">«Развитие земельно-имущественных отношений </w:t>
      </w:r>
    </w:p>
    <w:p w14:paraId="057651D3" w14:textId="77777777" w:rsidR="009F1A51" w:rsidRPr="00DF2A1C" w:rsidRDefault="008E1BC4" w:rsidP="008E1CB6">
      <w:pPr>
        <w:spacing w:after="0" w:line="240" w:lineRule="auto"/>
        <w:jc w:val="right"/>
        <w:rPr>
          <w:rFonts w:ascii="Times New Roman" w:hAnsi="Times New Roman"/>
        </w:rPr>
      </w:pPr>
      <w:r w:rsidRPr="00B5146A">
        <w:rPr>
          <w:rFonts w:ascii="Times New Roman" w:hAnsi="Times New Roman" w:cs="Times New Roman"/>
          <w:bCs/>
        </w:rPr>
        <w:t>на территории Тенькинского</w:t>
      </w:r>
      <w:r w:rsidRPr="00DF2A1C">
        <w:rPr>
          <w:rFonts w:ascii="Times New Roman" w:hAnsi="Times New Roman" w:cs="Times New Roman"/>
          <w:bCs/>
        </w:rPr>
        <w:t xml:space="preserve"> городского округа</w:t>
      </w:r>
      <w:r w:rsidR="004B2801">
        <w:rPr>
          <w:rFonts w:ascii="Times New Roman" w:hAnsi="Times New Roman" w:cs="Times New Roman"/>
          <w:bCs/>
        </w:rPr>
        <w:t xml:space="preserve"> на 2023-2025 годы</w:t>
      </w:r>
      <w:r w:rsidRPr="00DF2A1C">
        <w:rPr>
          <w:rFonts w:ascii="Times New Roman" w:hAnsi="Times New Roman" w:cs="Times New Roman"/>
          <w:bCs/>
        </w:rPr>
        <w:t>»</w:t>
      </w:r>
      <w:r w:rsidRPr="00DF2A1C">
        <w:rPr>
          <w:rFonts w:ascii="Times New Roman" w:hAnsi="Times New Roman" w:cs="Times New Roman"/>
          <w:bCs/>
        </w:rPr>
        <w:br/>
      </w:r>
    </w:p>
    <w:p w14:paraId="272DBD68" w14:textId="77777777" w:rsidR="009F1A51" w:rsidRPr="00DF2A1C" w:rsidRDefault="009F1A51" w:rsidP="008E1CB6">
      <w:pPr>
        <w:pStyle w:val="1"/>
        <w:jc w:val="right"/>
        <w:rPr>
          <w:rFonts w:ascii="Times New Roman" w:hAnsi="Times New Roman"/>
          <w:b w:val="0"/>
        </w:rPr>
      </w:pPr>
    </w:p>
    <w:p w14:paraId="20C809A3" w14:textId="77777777" w:rsidR="00EB2A4E" w:rsidRPr="00EB2A4E" w:rsidRDefault="009F1A51" w:rsidP="00EB2A4E">
      <w:pPr>
        <w:pStyle w:val="1"/>
        <w:spacing w:before="0" w:after="0"/>
        <w:rPr>
          <w:rFonts w:ascii="Times New Roman" w:hAnsi="Times New Roman"/>
        </w:rPr>
      </w:pPr>
      <w:r w:rsidRPr="009F1A51">
        <w:rPr>
          <w:rFonts w:ascii="Times New Roman" w:hAnsi="Times New Roman"/>
        </w:rPr>
        <w:t>Система программных мероприятий</w:t>
      </w:r>
      <w:r w:rsidRPr="009F1A51">
        <w:rPr>
          <w:rFonts w:ascii="Times New Roman" w:hAnsi="Times New Roman"/>
        </w:rPr>
        <w:br/>
        <w:t>муниципальной программы</w:t>
      </w:r>
      <w:r w:rsidR="00B454F6">
        <w:rPr>
          <w:rFonts w:ascii="Times New Roman" w:hAnsi="Times New Roman"/>
        </w:rPr>
        <w:t xml:space="preserve"> </w:t>
      </w:r>
      <w:r w:rsidR="00EB2A4E" w:rsidRPr="00EB2A4E">
        <w:rPr>
          <w:rFonts w:ascii="Times New Roman" w:hAnsi="Times New Roman"/>
        </w:rPr>
        <w:t xml:space="preserve">«Развитие земельно-имущественных отношений </w:t>
      </w:r>
    </w:p>
    <w:p w14:paraId="3526774D" w14:textId="77777777" w:rsidR="00EB2A4E" w:rsidRPr="00EB2A4E" w:rsidRDefault="00EB2A4E" w:rsidP="00EB2A4E">
      <w:pPr>
        <w:pStyle w:val="1"/>
        <w:spacing w:before="0" w:after="0"/>
        <w:rPr>
          <w:rFonts w:ascii="Times New Roman" w:hAnsi="Times New Roman"/>
        </w:rPr>
      </w:pPr>
      <w:r w:rsidRPr="00EB2A4E">
        <w:rPr>
          <w:rFonts w:ascii="Times New Roman" w:hAnsi="Times New Roman"/>
        </w:rPr>
        <w:t>на территории Тенькинского городского округа</w:t>
      </w:r>
      <w:r w:rsidR="004B2801">
        <w:rPr>
          <w:rFonts w:ascii="Times New Roman" w:hAnsi="Times New Roman"/>
        </w:rPr>
        <w:t xml:space="preserve"> на 2023-2025 годы</w:t>
      </w:r>
      <w:r w:rsidRPr="00EB2A4E">
        <w:rPr>
          <w:rFonts w:ascii="Times New Roman" w:hAnsi="Times New Roman"/>
        </w:rPr>
        <w:t>»</w:t>
      </w:r>
      <w:r w:rsidRPr="00EB2A4E">
        <w:rPr>
          <w:rFonts w:ascii="Times New Roman" w:hAnsi="Times New Roman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142"/>
        <w:gridCol w:w="851"/>
        <w:gridCol w:w="283"/>
        <w:gridCol w:w="425"/>
        <w:gridCol w:w="425"/>
        <w:gridCol w:w="709"/>
        <w:gridCol w:w="425"/>
        <w:gridCol w:w="709"/>
        <w:gridCol w:w="284"/>
        <w:gridCol w:w="850"/>
        <w:gridCol w:w="142"/>
        <w:gridCol w:w="992"/>
        <w:gridCol w:w="1276"/>
      </w:tblGrid>
      <w:tr w:rsidR="00FC1F77" w:rsidRPr="009F1A51" w14:paraId="2F1AA95B" w14:textId="77777777" w:rsidTr="003265D4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BB8A95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04626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1FB6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D3EFE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0C1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Стоимость мероприятия</w:t>
            </w:r>
            <w:r w:rsidR="00425372">
              <w:rPr>
                <w:rFonts w:ascii="Times New Roman" w:hAnsi="Times New Roman" w:cs="Times New Roman"/>
              </w:rPr>
              <w:t xml:space="preserve"> (тыс.</w:t>
            </w:r>
            <w:r w:rsidR="00B454F6">
              <w:rPr>
                <w:rFonts w:ascii="Times New Roman" w:hAnsi="Times New Roman" w:cs="Times New Roman"/>
              </w:rPr>
              <w:t xml:space="preserve"> </w:t>
            </w:r>
            <w:r w:rsidR="00425372">
              <w:rPr>
                <w:rFonts w:ascii="Times New Roman" w:hAnsi="Times New Roman" w:cs="Times New Roman"/>
              </w:rPr>
              <w:t>руб</w:t>
            </w:r>
            <w:r w:rsidR="004E06CB">
              <w:rPr>
                <w:rFonts w:ascii="Times New Roman" w:hAnsi="Times New Roman" w:cs="Times New Roman"/>
              </w:rPr>
              <w:t>.</w:t>
            </w:r>
            <w:r w:rsidR="00425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7AABB8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FC1F77" w:rsidRPr="009F1A51" w14:paraId="676F0DA0" w14:textId="77777777" w:rsidTr="003265D4">
        <w:trPr>
          <w:trHeight w:val="252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CDFD709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38FB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BE50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0E7B1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5490A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95F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13E8B33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C1F77" w:rsidRPr="009F1A51" w14:paraId="7486F0D7" w14:textId="77777777" w:rsidTr="003265D4">
        <w:trPr>
          <w:trHeight w:val="251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6A94C2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3F4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A70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984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3BB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7F2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36E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EF8" w14:textId="77777777" w:rsidR="00FC1F77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0B2B40" w14:textId="77777777" w:rsidR="00FC1F77" w:rsidRPr="009F1A51" w:rsidRDefault="00FC1F77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1A51" w:rsidRPr="009F1A51" w14:paraId="6A6027CC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9F4" w14:textId="77777777" w:rsidR="009F1A51" w:rsidRPr="009F1A51" w:rsidRDefault="009F1A51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D99" w14:textId="77777777" w:rsidR="009F1A51" w:rsidRPr="009F1A51" w:rsidRDefault="009F1A51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F72" w14:textId="77777777" w:rsidR="009F1A51" w:rsidRPr="009F1A51" w:rsidRDefault="009F1A51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B5D" w14:textId="77777777" w:rsidR="009F1A51" w:rsidRPr="009F1A51" w:rsidRDefault="009F1A51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C68" w14:textId="77777777" w:rsidR="009F1A51" w:rsidRPr="009F1A51" w:rsidRDefault="009F1A51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F1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1BC" w14:textId="77777777" w:rsidR="009F1A51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581" w14:textId="77777777" w:rsidR="009F1A51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626" w14:textId="77777777" w:rsidR="009F1A51" w:rsidRPr="009F1A51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482F2" w14:textId="77777777" w:rsidR="009F1A51" w:rsidRPr="00FC1F77" w:rsidRDefault="00FC1F7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C1F77">
              <w:rPr>
                <w:rFonts w:ascii="Times New Roman" w:hAnsi="Times New Roman" w:cs="Times New Roman"/>
              </w:rPr>
              <w:t>9</w:t>
            </w:r>
          </w:p>
        </w:tc>
      </w:tr>
      <w:tr w:rsidR="00FE1A2D" w:rsidRPr="009F1A51" w14:paraId="4FE83899" w14:textId="77777777" w:rsidTr="000C14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B8F" w14:textId="77777777" w:rsidR="00FE1A2D" w:rsidRPr="009F1A51" w:rsidRDefault="001B0B3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93663" w14:textId="77777777" w:rsidR="00FE1A2D" w:rsidRPr="00FC1F77" w:rsidRDefault="006F4875" w:rsidP="00896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89689C">
              <w:rPr>
                <w:rFonts w:ascii="Times New Roman" w:hAnsi="Times New Roman" w:cs="Times New Roman"/>
              </w:rPr>
              <w:t xml:space="preserve">, направленные на </w:t>
            </w:r>
            <w:r>
              <w:rPr>
                <w:rFonts w:ascii="Times New Roman" w:hAnsi="Times New Roman" w:cs="Times New Roman"/>
              </w:rPr>
              <w:t>оптимизаци</w:t>
            </w:r>
            <w:r w:rsidR="0089689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состава муниципальной собственности:</w:t>
            </w:r>
          </w:p>
        </w:tc>
      </w:tr>
      <w:tr w:rsidR="001E3EC5" w:rsidRPr="00C24F3F" w14:paraId="151C928B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E1C" w14:textId="77777777" w:rsidR="001E3EC5" w:rsidRPr="004837FF" w:rsidRDefault="009D2470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</w:t>
            </w:r>
            <w:r w:rsidR="001E3EC5" w:rsidRPr="004837FF">
              <w:rPr>
                <w:rFonts w:ascii="Times New Roman" w:hAnsi="Times New Roman" w:cs="Times New Roman"/>
              </w:rPr>
              <w:t>.</w:t>
            </w:r>
            <w:r w:rsidR="003E6222" w:rsidRPr="00483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A8F" w14:textId="77777777" w:rsidR="001E3EC5" w:rsidRPr="004837FF" w:rsidRDefault="001E3EC5" w:rsidP="00E84EDF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Разработка проектной документации на снос </w:t>
            </w:r>
            <w:r w:rsidR="00CB46AF" w:rsidRPr="004837FF">
              <w:rPr>
                <w:rFonts w:ascii="Times New Roman" w:hAnsi="Times New Roman" w:cs="Times New Roman"/>
              </w:rPr>
              <w:t xml:space="preserve">муниципальных </w:t>
            </w:r>
            <w:r w:rsidRPr="004837FF">
              <w:rPr>
                <w:rFonts w:ascii="Times New Roman" w:hAnsi="Times New Roman" w:cs="Times New Roman"/>
              </w:rPr>
              <w:t>объектов</w:t>
            </w:r>
            <w:r w:rsidR="00CB46AF" w:rsidRPr="004837FF">
              <w:rPr>
                <w:rFonts w:ascii="Times New Roman" w:hAnsi="Times New Roman" w:cs="Times New Roman"/>
              </w:rPr>
              <w:t xml:space="preserve"> недвижимости</w:t>
            </w:r>
            <w:r w:rsidRPr="004837FF">
              <w:rPr>
                <w:rFonts w:ascii="Times New Roman" w:hAnsi="Times New Roman" w:cs="Times New Roman"/>
              </w:rPr>
              <w:t>, прекративших существование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73F" w14:textId="77777777" w:rsidR="0024229D" w:rsidRPr="004837FF" w:rsidRDefault="00496B54" w:rsidP="0024229D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УИЗО </w:t>
            </w:r>
          </w:p>
          <w:p w14:paraId="713BA073" w14:textId="77777777" w:rsidR="001E3EC5" w:rsidRPr="004837FF" w:rsidRDefault="001E3EC5" w:rsidP="00496B5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E32" w14:textId="77777777" w:rsidR="001E3EC5" w:rsidRPr="004837FF" w:rsidRDefault="00E64C03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5BA" w14:textId="77777777" w:rsidR="001E3EC5" w:rsidRPr="004837FF" w:rsidRDefault="00A0176E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7F1" w14:textId="77777777" w:rsidR="001E3EC5" w:rsidRPr="004837FF" w:rsidRDefault="00F027E3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416" w14:textId="77777777" w:rsidR="001E3EC5" w:rsidRPr="004837FF" w:rsidRDefault="00F027E3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7EE" w14:textId="77777777" w:rsidR="001E3EC5" w:rsidRPr="004837FF" w:rsidRDefault="00F027E3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347F6" w14:textId="77777777" w:rsidR="001E3EC5" w:rsidRPr="004837FF" w:rsidRDefault="003C1532" w:rsidP="00105BC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Бюд</w:t>
            </w:r>
            <w:r w:rsidR="00105BCC" w:rsidRPr="004837FF">
              <w:rPr>
                <w:rFonts w:ascii="Times New Roman" w:hAnsi="Times New Roman" w:cs="Times New Roman"/>
              </w:rPr>
              <w:t xml:space="preserve">жет муниципального образования «Тенькинский городской округ» </w:t>
            </w:r>
            <w:r w:rsidRPr="004837FF">
              <w:rPr>
                <w:rFonts w:ascii="Times New Roman" w:hAnsi="Times New Roman" w:cs="Times New Roman"/>
              </w:rPr>
              <w:t>Магаданской области (далее</w:t>
            </w:r>
            <w:r w:rsidR="00810FE0">
              <w:rPr>
                <w:rFonts w:ascii="Times New Roman" w:hAnsi="Times New Roman" w:cs="Times New Roman"/>
              </w:rPr>
              <w:t xml:space="preserve"> </w:t>
            </w:r>
            <w:r w:rsidR="006F4875">
              <w:rPr>
                <w:rFonts w:ascii="Times New Roman" w:hAnsi="Times New Roman" w:cs="Times New Roman"/>
              </w:rPr>
              <w:t>–</w:t>
            </w:r>
            <w:r w:rsidR="00105BCC" w:rsidRPr="004837FF">
              <w:rPr>
                <w:rFonts w:ascii="Times New Roman" w:hAnsi="Times New Roman" w:cs="Times New Roman"/>
              </w:rPr>
              <w:t xml:space="preserve"> Местный</w:t>
            </w:r>
            <w:r w:rsidRPr="004837FF">
              <w:rPr>
                <w:rFonts w:ascii="Times New Roman" w:hAnsi="Times New Roman" w:cs="Times New Roman"/>
              </w:rPr>
              <w:t xml:space="preserve"> бюджет)</w:t>
            </w:r>
          </w:p>
        </w:tc>
      </w:tr>
      <w:tr w:rsidR="00316877" w:rsidRPr="00C24F3F" w14:paraId="2448DA8C" w14:textId="77777777" w:rsidTr="00316877">
        <w:trPr>
          <w:trHeight w:val="20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0BD" w14:textId="77777777" w:rsidR="00316877" w:rsidRPr="004837FF" w:rsidRDefault="00316877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5A8" w14:textId="77777777" w:rsidR="00316877" w:rsidRPr="004837FF" w:rsidRDefault="00316877" w:rsidP="00181734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Снос муниципальных </w:t>
            </w:r>
            <w:r w:rsidR="00675476" w:rsidRPr="002D78D2">
              <w:rPr>
                <w:rFonts w:ascii="Times New Roman" w:hAnsi="Times New Roman" w:cs="Times New Roman"/>
              </w:rPr>
              <w:t>нежилых</w:t>
            </w:r>
            <w:r w:rsidR="00675476" w:rsidRPr="004837FF">
              <w:rPr>
                <w:rFonts w:ascii="Times New Roman" w:hAnsi="Times New Roman" w:cs="Times New Roman"/>
              </w:rPr>
              <w:t xml:space="preserve"> </w:t>
            </w:r>
            <w:r w:rsidRPr="004837FF">
              <w:rPr>
                <w:rFonts w:ascii="Times New Roman" w:hAnsi="Times New Roman" w:cs="Times New Roman"/>
              </w:rPr>
              <w:t>объектов недвижимости, прекративших существование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AD7" w14:textId="77777777" w:rsidR="00316877" w:rsidRPr="004837FF" w:rsidRDefault="00316877" w:rsidP="006754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568" w14:textId="77777777" w:rsidR="00316877" w:rsidRPr="004837FF" w:rsidRDefault="00316877" w:rsidP="003E6222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5AC" w14:textId="77777777" w:rsidR="00316877" w:rsidRPr="00F66434" w:rsidRDefault="00C17E9C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119" w14:textId="77777777" w:rsidR="00316877" w:rsidRPr="00F66434" w:rsidRDefault="00C17E9C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7065,6</w:t>
            </w:r>
          </w:p>
          <w:p w14:paraId="644E7810" w14:textId="77777777" w:rsidR="00316877" w:rsidRPr="00F66434" w:rsidRDefault="00316877" w:rsidP="000355D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F8E" w14:textId="77777777" w:rsidR="00316877" w:rsidRPr="00F66434" w:rsidRDefault="005606BE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A15" w14:textId="77777777" w:rsidR="00316877" w:rsidRPr="00F66434" w:rsidRDefault="005606BE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1D1E" w14:textId="77777777" w:rsidR="00316877" w:rsidRPr="004837FF" w:rsidRDefault="00316877" w:rsidP="00E341E5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16877" w:rsidRPr="00C24F3F" w14:paraId="5CC4E7EA" w14:textId="77777777" w:rsidTr="00FC0F90">
        <w:trPr>
          <w:trHeight w:val="170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DC0" w14:textId="77777777" w:rsidR="00316877" w:rsidRPr="004837FF" w:rsidRDefault="00316877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DC3" w14:textId="77777777" w:rsidR="00316877" w:rsidRPr="004837FF" w:rsidRDefault="00316877" w:rsidP="00181734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Снос муниципальных </w:t>
            </w:r>
            <w:r w:rsidR="008B011B" w:rsidRPr="004837FF">
              <w:rPr>
                <w:rFonts w:ascii="Times New Roman" w:hAnsi="Times New Roman" w:cs="Times New Roman"/>
              </w:rPr>
              <w:t xml:space="preserve">жилых </w:t>
            </w:r>
            <w:r w:rsidRPr="004837FF">
              <w:rPr>
                <w:rFonts w:ascii="Times New Roman" w:hAnsi="Times New Roman" w:cs="Times New Roman"/>
              </w:rPr>
              <w:t>объектов недвижимости, прекративших существование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8D4" w14:textId="77777777" w:rsidR="00316877" w:rsidRPr="004837FF" w:rsidRDefault="00316877" w:rsidP="008B011B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193" w14:textId="77777777" w:rsidR="00316877" w:rsidRPr="004837FF" w:rsidRDefault="00316877" w:rsidP="003E62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5F6" w14:textId="77777777" w:rsidR="00316877" w:rsidRDefault="005606BE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4E0" w14:textId="77777777" w:rsidR="00316877" w:rsidRPr="005606BE" w:rsidRDefault="005606BE" w:rsidP="0003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BE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C4B" w14:textId="77777777" w:rsidR="00316877" w:rsidRPr="005606BE" w:rsidRDefault="005606BE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7B1" w14:textId="77777777" w:rsidR="00316877" w:rsidRPr="005606BE" w:rsidRDefault="005606BE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F1852" w14:textId="77777777" w:rsidR="00316877" w:rsidRPr="004837FF" w:rsidRDefault="00316877" w:rsidP="00E341E5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B46AF" w:rsidRPr="00C24F3F" w14:paraId="615837E1" w14:textId="77777777" w:rsidTr="00FC0F90">
        <w:trPr>
          <w:trHeight w:val="229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BF4" w14:textId="77777777" w:rsidR="00CB46AF" w:rsidRPr="004837FF" w:rsidRDefault="00251F42" w:rsidP="003E62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15B" w14:textId="77777777" w:rsidR="00CB46AF" w:rsidRPr="004837FF" w:rsidRDefault="00CB46AF" w:rsidP="00FC0F90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Проведение работы по снятию с кадастрового учета объектов, прекративших существо</w:t>
            </w:r>
            <w:r w:rsidR="003E6222" w:rsidRPr="004837FF">
              <w:rPr>
                <w:rFonts w:ascii="Times New Roman" w:hAnsi="Times New Roman" w:cs="Times New Roman"/>
              </w:rPr>
              <w:t>вание и прекращению прав на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F00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CA8" w14:textId="77777777" w:rsidR="00CB46AF" w:rsidRPr="004837FF" w:rsidRDefault="00CB46AF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2023-2025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1B6" w14:textId="77777777" w:rsidR="00CB46AF" w:rsidRPr="004837FF" w:rsidRDefault="004411F2" w:rsidP="0024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F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44C" w14:textId="77777777" w:rsidR="00CB46AF" w:rsidRPr="004837FF" w:rsidRDefault="00163748" w:rsidP="000410FB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800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385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2841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B46AF" w:rsidRPr="00C24F3F" w14:paraId="53748DDB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CA8" w14:textId="77777777" w:rsidR="00CB46AF" w:rsidRPr="004837FF" w:rsidRDefault="008E7725" w:rsidP="008E772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51F42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B4E" w14:textId="77777777" w:rsidR="00CB46AF" w:rsidRPr="004837FF" w:rsidRDefault="00D74414" w:rsidP="00D01AA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B46AF" w:rsidRPr="004837FF">
              <w:rPr>
                <w:rFonts w:ascii="Times New Roman" w:hAnsi="Times New Roman" w:cs="Times New Roman"/>
                <w:color w:val="000000" w:themeColor="text1"/>
              </w:rPr>
              <w:t>роведение  технической  инвентаризации объектов муниципальной собственности</w:t>
            </w:r>
          </w:p>
          <w:p w14:paraId="25429AF8" w14:textId="77777777" w:rsidR="005644E7" w:rsidRPr="004837FF" w:rsidRDefault="00CB46AF" w:rsidP="00F027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E4DF3" w:rsidRPr="00483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технического состояния</w:t>
            </w:r>
            <w:r w:rsidR="000239A0" w:rsidRPr="00483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подготовка технических планов, паспортов)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AD9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3A2136A3" w14:textId="77777777" w:rsidR="00CB46AF" w:rsidRPr="004837FF" w:rsidRDefault="00CB46AF" w:rsidP="002653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0B6" w14:textId="77777777" w:rsidR="00CB46AF" w:rsidRPr="004837FF" w:rsidRDefault="00CB46AF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342" w14:textId="77777777" w:rsidR="00CB46AF" w:rsidRPr="004837FF" w:rsidRDefault="004411F2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1578,0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D36" w14:textId="77777777" w:rsidR="00CB46AF" w:rsidRPr="004837FF" w:rsidRDefault="00DF07FD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931" w14:textId="77777777" w:rsidR="00CB46AF" w:rsidRPr="004837FF" w:rsidRDefault="00D74414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598" w14:textId="77777777" w:rsidR="00CB46AF" w:rsidRPr="004837FF" w:rsidRDefault="00D74414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A8C48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F4875" w:rsidRPr="00C24F3F" w14:paraId="50C5E917" w14:textId="77777777" w:rsidTr="000C14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362" w14:textId="77777777" w:rsidR="006F4875" w:rsidRPr="004837FF" w:rsidRDefault="001B0B36" w:rsidP="008E772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FD4DD" w14:textId="77777777" w:rsidR="006F4875" w:rsidRPr="004837FF" w:rsidRDefault="0089689C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вовлечение максимального количества объектов муниципальной собственности в хозяйственную деятельность:</w:t>
            </w:r>
          </w:p>
        </w:tc>
      </w:tr>
      <w:tr w:rsidR="00CB46AF" w:rsidRPr="00C24F3F" w14:paraId="1A37C467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A25" w14:textId="77777777" w:rsidR="00CB46AF" w:rsidRPr="004837FF" w:rsidRDefault="00B35726" w:rsidP="00B84AA0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2.</w:t>
            </w:r>
            <w:r w:rsidR="00B84AA0" w:rsidRPr="00483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1C5" w14:textId="77777777" w:rsidR="00CB46AF" w:rsidRPr="004837FF" w:rsidRDefault="00B35726" w:rsidP="00B34252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4837FF">
              <w:rPr>
                <w:rFonts w:ascii="Times New Roman" w:hAnsi="Times New Roman" w:cs="Times New Roman"/>
              </w:rPr>
              <w:t>П</w:t>
            </w:r>
            <w:r w:rsidR="00CB46AF" w:rsidRPr="004837FF">
              <w:rPr>
                <w:rFonts w:ascii="Times New Roman" w:hAnsi="Times New Roman" w:cs="Times New Roman"/>
              </w:rPr>
              <w:t>роведение оценочных работ</w:t>
            </w:r>
            <w:r w:rsidR="00B34252" w:rsidRPr="004837FF">
              <w:rPr>
                <w:rFonts w:ascii="Times New Roman" w:hAnsi="Times New Roman" w:cs="Times New Roman"/>
              </w:rPr>
              <w:t xml:space="preserve"> в отношении объектов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4BA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519" w14:textId="77777777" w:rsidR="00CB46AF" w:rsidRPr="004837FF" w:rsidRDefault="00CB46AF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C65" w14:textId="77777777" w:rsidR="00CB46AF" w:rsidRPr="004837FF" w:rsidRDefault="00CB46AF" w:rsidP="000A6E72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0023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990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53E7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88F8C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B46AF" w:rsidRPr="00C24F3F" w14:paraId="67C97EB8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563" w14:textId="77777777" w:rsidR="00CB46AF" w:rsidRPr="004837FF" w:rsidRDefault="00FE71CB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C3B" w14:textId="77777777" w:rsidR="00CB46AF" w:rsidRPr="004837FF" w:rsidRDefault="00CB46AF" w:rsidP="00330457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Выявление собственников и правообладателей объектов недвижимости  (запросы в БТИ и др. организации)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12C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899" w14:textId="77777777" w:rsidR="00CB46AF" w:rsidRPr="004837FF" w:rsidRDefault="00CB46AF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9D6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214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337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8AD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9A91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B46AF" w:rsidRPr="00C24F3F" w14:paraId="48949EF4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513" w14:textId="77777777" w:rsidR="00CB46AF" w:rsidRPr="004837FF" w:rsidRDefault="008E7725" w:rsidP="00FE71CB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4837FF">
              <w:rPr>
                <w:rFonts w:ascii="Times New Roman" w:hAnsi="Times New Roman" w:cs="Times New Roman"/>
              </w:rPr>
              <w:t>2.</w:t>
            </w:r>
            <w:r w:rsidR="00FE71CB" w:rsidRPr="00483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9E3" w14:textId="77777777" w:rsidR="00CB46AF" w:rsidRPr="004837FF" w:rsidRDefault="008636F9" w:rsidP="00A81D70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Проведение работ, направленных на оформле</w:t>
            </w:r>
            <w:r w:rsidR="00A26906" w:rsidRPr="004837FF">
              <w:rPr>
                <w:rFonts w:ascii="Times New Roman" w:hAnsi="Times New Roman" w:cs="Times New Roman"/>
              </w:rPr>
              <w:t xml:space="preserve">ние </w:t>
            </w:r>
            <w:r w:rsidR="00A26906" w:rsidRPr="004837FF">
              <w:rPr>
                <w:rFonts w:ascii="Times New Roman" w:hAnsi="Times New Roman" w:cs="Times New Roman"/>
              </w:rPr>
              <w:lastRenderedPageBreak/>
              <w:t>муниципальной собственности,</w:t>
            </w:r>
            <w:r w:rsidRPr="004837FF">
              <w:rPr>
                <w:rFonts w:ascii="Times New Roman" w:hAnsi="Times New Roman" w:cs="Times New Roman"/>
              </w:rPr>
              <w:t xml:space="preserve"> в отношении </w:t>
            </w:r>
            <w:r w:rsidR="00A26906" w:rsidRPr="004837FF">
              <w:rPr>
                <w:rFonts w:ascii="Times New Roman" w:hAnsi="Times New Roman" w:cs="Times New Roman"/>
              </w:rPr>
              <w:t>бесхозяйного, выморочного имущества (полу</w:t>
            </w:r>
            <w:r w:rsidR="00CB46AF" w:rsidRPr="004837FF">
              <w:rPr>
                <w:rFonts w:ascii="Times New Roman" w:hAnsi="Times New Roman" w:cs="Times New Roman"/>
              </w:rPr>
              <w:t>чение свид</w:t>
            </w:r>
            <w:r w:rsidR="00A26906" w:rsidRPr="004837FF">
              <w:rPr>
                <w:rFonts w:ascii="Times New Roman" w:hAnsi="Times New Roman" w:cs="Times New Roman"/>
              </w:rPr>
              <w:t xml:space="preserve">етельства о праве на наследство)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718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lastRenderedPageBreak/>
              <w:t>УИЗО</w:t>
            </w:r>
          </w:p>
          <w:p w14:paraId="3222BE17" w14:textId="77777777" w:rsidR="00B85ADF" w:rsidRPr="004837FF" w:rsidRDefault="00B85ADF" w:rsidP="00B8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EEF" w14:textId="77777777" w:rsidR="00CB46AF" w:rsidRPr="004837FF" w:rsidRDefault="00CB46AF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B13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334,0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24E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257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B93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AEA8B" w14:textId="77777777" w:rsidR="00CB46AF" w:rsidRPr="004837FF" w:rsidRDefault="00CB46AF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B0B36" w:rsidRPr="00C24F3F" w14:paraId="4C912E3D" w14:textId="77777777" w:rsidTr="000C14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2EC" w14:textId="77777777" w:rsidR="001B0B36" w:rsidRPr="004837FF" w:rsidRDefault="001B0B36" w:rsidP="00FE71C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C87C3" w14:textId="77777777" w:rsidR="001B0B36" w:rsidRPr="004837FF" w:rsidRDefault="001B0B36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повышение инвестиционной привлекательности объектов</w:t>
            </w:r>
            <w:r w:rsidR="001313D9">
              <w:rPr>
                <w:rFonts w:ascii="Times New Roman" w:hAnsi="Times New Roman" w:cs="Times New Roman"/>
              </w:rPr>
              <w:t>:</w:t>
            </w:r>
          </w:p>
        </w:tc>
      </w:tr>
      <w:tr w:rsidR="00E710B8" w:rsidRPr="00C24F3F" w14:paraId="721D9126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14C" w14:textId="77777777" w:rsidR="00E710B8" w:rsidRPr="004837FF" w:rsidRDefault="00E710B8" w:rsidP="003A714B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A54" w14:textId="77777777" w:rsidR="00E710B8" w:rsidRPr="004837FF" w:rsidRDefault="00E710B8" w:rsidP="00CA1E03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Содержание пустующих муниципальных</w:t>
            </w:r>
            <w:r w:rsidR="00924D21" w:rsidRPr="004837FF">
              <w:rPr>
                <w:rFonts w:ascii="Times New Roman" w:hAnsi="Times New Roman" w:cs="Times New Roman"/>
              </w:rPr>
              <w:t xml:space="preserve"> нежилых</w:t>
            </w:r>
            <w:r w:rsidRPr="004837FF">
              <w:rPr>
                <w:rFonts w:ascii="Times New Roman" w:hAnsi="Times New Roman" w:cs="Times New Roman"/>
              </w:rPr>
              <w:t xml:space="preserve"> объектов недвижимости (оплата жилищно-коммунальных услуг)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CF6" w14:textId="77777777" w:rsidR="00E710B8" w:rsidRPr="004837FF" w:rsidRDefault="00462DAD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80B" w14:textId="77777777" w:rsidR="00E710B8" w:rsidRPr="004837FF" w:rsidRDefault="00462DAD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D33" w14:textId="77777777" w:rsidR="00E710B8" w:rsidRPr="004837FF" w:rsidRDefault="00125F17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13573,5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0C7" w14:textId="77777777" w:rsidR="00E710B8" w:rsidRPr="004837FF" w:rsidRDefault="00125F17" w:rsidP="00D176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4524,5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56C" w14:textId="77777777" w:rsidR="00E710B8" w:rsidRPr="004837FF" w:rsidRDefault="00125F17" w:rsidP="00D176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4524,5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5FE" w14:textId="77777777" w:rsidR="00E710B8" w:rsidRPr="004837FF" w:rsidRDefault="00125F17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4524,5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C2829" w14:textId="77777777" w:rsidR="00E710B8" w:rsidRPr="004837FF" w:rsidRDefault="00462DAD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62DAD" w:rsidRPr="00C24F3F" w14:paraId="5EA2B9D7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111" w14:textId="77777777" w:rsidR="00462DAD" w:rsidRPr="004837FF" w:rsidRDefault="00462DAD" w:rsidP="003A714B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987" w14:textId="77777777" w:rsidR="00462DAD" w:rsidRPr="004837FF" w:rsidRDefault="00462DAD" w:rsidP="002107F3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Содержание пустующих муниципальных объектов недвижимости (ограничение доступа)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FB9" w14:textId="77777777" w:rsidR="00462DAD" w:rsidRPr="004837FF" w:rsidRDefault="00462DAD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AB1" w14:textId="77777777" w:rsidR="00462DAD" w:rsidRPr="004837FF" w:rsidRDefault="00462DAD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ECCB" w14:textId="77777777" w:rsidR="00462DAD" w:rsidRPr="004837FF" w:rsidRDefault="00874DF7" w:rsidP="004411F2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</w:t>
            </w:r>
            <w:r w:rsidR="004411F2" w:rsidRPr="004837FF"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CD5" w14:textId="77777777" w:rsidR="00462DAD" w:rsidRPr="004837FF" w:rsidRDefault="003D49B5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873" w14:textId="77777777" w:rsidR="00462DAD" w:rsidRPr="004837FF" w:rsidRDefault="003D49B5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227" w14:textId="77777777" w:rsidR="00462DAD" w:rsidRPr="004837FF" w:rsidRDefault="003D49B5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2F4B6" w14:textId="77777777" w:rsidR="00462DAD" w:rsidRPr="004837FF" w:rsidRDefault="00462DAD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1F42" w:rsidRPr="00C24F3F" w14:paraId="01131D8E" w14:textId="77777777" w:rsidTr="00EA6B39">
        <w:trPr>
          <w:trHeight w:val="652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C05123" w14:textId="77777777" w:rsidR="00251F42" w:rsidRPr="004837FF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57200" w14:textId="77777777" w:rsidR="00251F42" w:rsidRPr="004837FF" w:rsidRDefault="00251F42" w:rsidP="005C624D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Проведение работ по улучшению состояния муниципальных нежилых объектов недвижимости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32C04" w14:textId="77777777" w:rsidR="00251F42" w:rsidRPr="004837FF" w:rsidRDefault="00251F42" w:rsidP="0009266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525C49E7" w14:textId="77777777" w:rsidR="00251F42" w:rsidRPr="004837FF" w:rsidRDefault="00251F42" w:rsidP="000926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C0274" w14:textId="77777777" w:rsidR="00251F42" w:rsidRPr="004837FF" w:rsidRDefault="00251F42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6E652" w14:textId="77777777" w:rsidR="00251F42" w:rsidRPr="004837FF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AE2" w14:textId="77777777" w:rsidR="00251F42" w:rsidRPr="004837FF" w:rsidRDefault="00251F42" w:rsidP="00575B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ACD" w14:textId="77777777" w:rsidR="00251F42" w:rsidRPr="004837FF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721" w14:textId="77777777" w:rsidR="00251F42" w:rsidRPr="004837FF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B497E" w14:textId="77777777" w:rsidR="00251F42" w:rsidRPr="00C870B5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  <w:r w:rsidRPr="00C870B5">
              <w:rPr>
                <w:rFonts w:ascii="Times New Roman" w:hAnsi="Times New Roman" w:cs="Times New Roman"/>
              </w:rPr>
              <w:t>Местный бюджет</w:t>
            </w:r>
          </w:p>
          <w:p w14:paraId="7ACF62ED" w14:textId="77777777" w:rsidR="00251F42" w:rsidRPr="00C870B5" w:rsidRDefault="00251F42" w:rsidP="00C8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42" w:rsidRPr="00C24F3F" w14:paraId="742E7B11" w14:textId="77777777" w:rsidTr="00EA6B39">
        <w:trPr>
          <w:trHeight w:val="1549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618303" w14:textId="77777777" w:rsidR="00251F42" w:rsidRPr="004837FF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D4C" w14:textId="77777777" w:rsidR="00251F42" w:rsidRPr="004837FF" w:rsidRDefault="00251F42" w:rsidP="005C624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E6F" w14:textId="77777777" w:rsidR="00251F42" w:rsidRPr="004837FF" w:rsidRDefault="00251F42" w:rsidP="0009266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94A" w14:textId="77777777" w:rsidR="00251F42" w:rsidRPr="004837FF" w:rsidRDefault="00251F42" w:rsidP="00452B2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1DE" w14:textId="77777777" w:rsidR="00251F42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E26" w14:textId="77777777" w:rsidR="00251F42" w:rsidRDefault="00251F42" w:rsidP="00575B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31A" w14:textId="77777777" w:rsidR="00251F42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A7B" w14:textId="77777777" w:rsidR="00251F42" w:rsidRDefault="00251F42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E98F2" w14:textId="77777777" w:rsidR="00251F42" w:rsidRPr="00C870B5" w:rsidRDefault="00251F42" w:rsidP="00251F42">
            <w:pPr>
              <w:rPr>
                <w:rFonts w:ascii="Times New Roman" w:hAnsi="Times New Roman" w:cs="Times New Roman"/>
              </w:rPr>
            </w:pPr>
            <w:r w:rsidRPr="00C870B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710B8" w:rsidRPr="00C24F3F" w14:paraId="4D7A1078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1E75" w14:textId="77777777" w:rsidR="00E710B8" w:rsidRPr="004837FF" w:rsidRDefault="00E048A1" w:rsidP="00E048A1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BE9" w14:textId="77777777" w:rsidR="00E710B8" w:rsidRPr="004837FF" w:rsidRDefault="00E048A1" w:rsidP="004E5CD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710B8" w:rsidRPr="004837FF">
              <w:rPr>
                <w:rFonts w:ascii="Times New Roman" w:hAnsi="Times New Roman" w:cs="Times New Roman"/>
                <w:color w:val="000000" w:themeColor="text1"/>
              </w:rPr>
              <w:t>роведение работ по разделу (объединению)  муниципальных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F1B" w14:textId="77777777" w:rsidR="00E710B8" w:rsidRPr="004837FF" w:rsidRDefault="00E710B8" w:rsidP="00D924B9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25BEA81F" w14:textId="77777777" w:rsidR="00E710B8" w:rsidRPr="004837FF" w:rsidRDefault="00E710B8" w:rsidP="00D924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3A9" w14:textId="77777777" w:rsidR="00E710B8" w:rsidRPr="004837FF" w:rsidRDefault="00E710B8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F4A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C01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F32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365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E817A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E710B8" w:rsidRPr="00C24F3F" w14:paraId="2C8A4F91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BB1" w14:textId="77777777" w:rsidR="00E710B8" w:rsidRPr="004837FF" w:rsidRDefault="006271F0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5CE" w14:textId="77777777" w:rsidR="00E710B8" w:rsidRPr="004837FF" w:rsidRDefault="006271F0" w:rsidP="00E628DA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Ф</w:t>
            </w:r>
            <w:r w:rsidR="00E710B8" w:rsidRPr="004837FF">
              <w:rPr>
                <w:rFonts w:ascii="Times New Roman" w:hAnsi="Times New Roman" w:cs="Times New Roman"/>
              </w:rPr>
              <w:t xml:space="preserve">ормирование земельных участков </w:t>
            </w:r>
            <w:r w:rsidR="00DC3FAF" w:rsidRPr="004837FF">
              <w:rPr>
                <w:rFonts w:ascii="Times New Roman" w:hAnsi="Times New Roman" w:cs="Times New Roman"/>
              </w:rPr>
              <w:t>(межевание)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E3D" w14:textId="77777777" w:rsidR="00E710B8" w:rsidRPr="004837FF" w:rsidRDefault="00E710B8" w:rsidP="005F1EB4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  <w:p w14:paraId="43597469" w14:textId="77777777" w:rsidR="00E710B8" w:rsidRPr="004837FF" w:rsidRDefault="00E710B8" w:rsidP="005F1E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959" w14:textId="77777777" w:rsidR="00E710B8" w:rsidRPr="004837FF" w:rsidRDefault="00E710B8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6EE" w14:textId="77777777" w:rsidR="00E710B8" w:rsidRPr="004837FF" w:rsidRDefault="00E628DA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 xml:space="preserve">1872,0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C02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082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584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E2E13" w14:textId="77777777" w:rsidR="00E710B8" w:rsidRPr="004837FF" w:rsidRDefault="00E710B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B3030" w:rsidRPr="00C24F3F" w14:paraId="123FD658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E26" w14:textId="77777777" w:rsidR="001B3030" w:rsidRPr="004837FF" w:rsidRDefault="001B3030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4CB" w14:textId="77777777" w:rsidR="001B3030" w:rsidRPr="004837FF" w:rsidRDefault="001B3030" w:rsidP="00E628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</w:t>
            </w:r>
            <w:r w:rsidR="002A1FC1">
              <w:rPr>
                <w:rFonts w:ascii="Times New Roman" w:eastAsia="Times New Roman" w:hAnsi="Times New Roman" w:cs="Times New Roman"/>
              </w:rPr>
              <w:t xml:space="preserve">е комплексных кадастровых </w:t>
            </w:r>
            <w:r w:rsidR="002A1FC1">
              <w:rPr>
                <w:rFonts w:ascii="Times New Roman" w:eastAsia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32F" w14:textId="77777777" w:rsidR="001B3030" w:rsidRPr="004837FF" w:rsidRDefault="001B3030" w:rsidP="005F1E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7D5" w14:textId="77777777" w:rsidR="001B3030" w:rsidRPr="004837FF" w:rsidRDefault="001B3030" w:rsidP="00452B2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457" w14:textId="77777777" w:rsidR="001B3030" w:rsidRPr="004837FF" w:rsidRDefault="001B3030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EE7" w14:textId="77777777" w:rsidR="001B3030" w:rsidRPr="004837FF" w:rsidRDefault="001B3030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0D5" w14:textId="77777777" w:rsidR="001B3030" w:rsidRPr="004837FF" w:rsidRDefault="001B3030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7D9" w14:textId="77777777" w:rsidR="001B3030" w:rsidRPr="004837FF" w:rsidRDefault="001B3030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1E9B6" w14:textId="77777777" w:rsidR="001B3030" w:rsidRPr="004837FF" w:rsidRDefault="001B3030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54234" w:rsidRPr="00C24F3F" w14:paraId="7BC04BE5" w14:textId="77777777" w:rsidTr="003265D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EAC" w14:textId="77777777" w:rsidR="00454234" w:rsidRPr="004837FF" w:rsidRDefault="00454234" w:rsidP="001B303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B30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8DE" w14:textId="77777777" w:rsidR="00454234" w:rsidRPr="004837FF" w:rsidRDefault="00EE6C65" w:rsidP="00E628DA">
            <w:pPr>
              <w:pStyle w:val="a6"/>
              <w:rPr>
                <w:rFonts w:ascii="Times New Roman" w:hAnsi="Times New Roman" w:cs="Times New Roman"/>
              </w:rPr>
            </w:pPr>
            <w:r w:rsidRPr="00EE6C65">
              <w:rPr>
                <w:rFonts w:ascii="Times New Roman" w:hAnsi="Times New Roman" w:cs="Times New Roman"/>
              </w:rPr>
              <w:t>Выполнение комплекса лесоустроительных работ и разработка лесохозяйственного регламента на территории Тенькинского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B6D" w14:textId="77777777" w:rsidR="00454234" w:rsidRPr="004837FF" w:rsidRDefault="00454234" w:rsidP="005F1E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B53" w14:textId="77777777" w:rsidR="00454234" w:rsidRPr="004837FF" w:rsidRDefault="00454234" w:rsidP="00452B2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A1D" w14:textId="77777777" w:rsidR="00454234" w:rsidRPr="004837FF" w:rsidRDefault="00EE6C65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801" w14:textId="77777777" w:rsidR="00454234" w:rsidRPr="004837FF" w:rsidRDefault="00296B02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6AA" w14:textId="77777777" w:rsidR="00454234" w:rsidRPr="004837FF" w:rsidRDefault="00454234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B9A" w14:textId="77777777" w:rsidR="00454234" w:rsidRPr="004837FF" w:rsidRDefault="00454234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469A" w14:textId="77777777" w:rsidR="00454234" w:rsidRPr="004837FF" w:rsidRDefault="00454234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0C14B7" w:rsidRPr="00C24F3F" w14:paraId="60226347" w14:textId="77777777" w:rsidTr="000C14B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B1C" w14:textId="77777777" w:rsidR="000C14B7" w:rsidRPr="004837FF" w:rsidRDefault="000C14B7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75206" w14:textId="77777777" w:rsidR="000C14B7" w:rsidRPr="00A06A40" w:rsidRDefault="000C14B7" w:rsidP="00D17696">
            <w:pPr>
              <w:pStyle w:val="a6"/>
              <w:rPr>
                <w:rFonts w:ascii="Times New Roman" w:hAnsi="Times New Roman" w:cs="Times New Roman"/>
              </w:rPr>
            </w:pPr>
            <w:r w:rsidRPr="00A06A40">
              <w:rPr>
                <w:rFonts w:ascii="Times New Roman" w:hAnsi="Times New Roman" w:cs="Times New Roman"/>
              </w:rPr>
              <w:t>Обеспечение выполнения функций казенными учреждениями</w:t>
            </w:r>
          </w:p>
        </w:tc>
      </w:tr>
      <w:tr w:rsidR="008F7489" w:rsidRPr="00C24F3F" w14:paraId="6F15E5C9" w14:textId="77777777" w:rsidTr="000D228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65A" w14:textId="77777777" w:rsidR="008F7489" w:rsidRPr="004837FF" w:rsidRDefault="008F7489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4</w:t>
            </w:r>
            <w:r w:rsidR="000C14B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254" w14:textId="77777777" w:rsidR="008F7489" w:rsidRPr="000C14B7" w:rsidRDefault="000C14B7" w:rsidP="000C14B7">
            <w:pPr>
              <w:pStyle w:val="a6"/>
              <w:rPr>
                <w:rFonts w:ascii="Times New Roman" w:hAnsi="Times New Roman" w:cs="Times New Roman"/>
              </w:rPr>
            </w:pPr>
            <w:r w:rsidRPr="000C14B7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CDF" w14:textId="77777777" w:rsidR="008F7489" w:rsidRPr="004837FF" w:rsidRDefault="008F7489" w:rsidP="009444EB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E02" w14:textId="77777777" w:rsidR="008F7489" w:rsidRPr="004837FF" w:rsidRDefault="008F7489" w:rsidP="00452B2C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902" w14:textId="77777777" w:rsidR="008F7489" w:rsidRPr="004837FF" w:rsidRDefault="008148BE" w:rsidP="00E628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2E1" w14:textId="77777777" w:rsidR="008F7489" w:rsidRPr="004837FF" w:rsidRDefault="00CD4A7D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193" w14:textId="77777777" w:rsidR="008F7489" w:rsidRPr="004837FF" w:rsidRDefault="00CD4A7D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417" w14:textId="77777777" w:rsidR="008F7489" w:rsidRPr="004837FF" w:rsidRDefault="00CD4A7D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1BF54" w14:textId="77777777" w:rsidR="008F7489" w:rsidRPr="004837FF" w:rsidRDefault="008F7489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62658" w:rsidRPr="00C24F3F" w14:paraId="5A95E3AC" w14:textId="77777777" w:rsidTr="000D228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BEB" w14:textId="77777777" w:rsidR="00262658" w:rsidRPr="004837FF" w:rsidRDefault="00262658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F6E" w14:textId="77777777" w:rsidR="00262658" w:rsidRPr="00262658" w:rsidRDefault="00E414F3" w:rsidP="000C14B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2658" w:rsidRPr="00262658">
              <w:rPr>
                <w:rFonts w:ascii="Times New Roman" w:hAnsi="Times New Roman" w:cs="Times New Roman"/>
              </w:rPr>
              <w:t>беспечение функций учреждения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8642" w14:textId="77777777" w:rsidR="00262658" w:rsidRPr="004837FF" w:rsidRDefault="00262658" w:rsidP="009444EB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DC4" w14:textId="77777777" w:rsidR="00262658" w:rsidRPr="004837FF" w:rsidRDefault="00262658" w:rsidP="00452B2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F3D" w14:textId="77777777" w:rsidR="00262658" w:rsidRPr="004837FF" w:rsidRDefault="00F15427" w:rsidP="00E628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221" w14:textId="77777777" w:rsidR="00262658" w:rsidRPr="004837FF" w:rsidRDefault="00F15427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3F5" w14:textId="77777777" w:rsidR="00262658" w:rsidRPr="004837FF" w:rsidRDefault="00F15427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AEC" w14:textId="77777777" w:rsidR="00262658" w:rsidRPr="004837FF" w:rsidRDefault="00F15427" w:rsidP="00D1769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0D10" w14:textId="77777777" w:rsidR="00262658" w:rsidRPr="004837FF" w:rsidRDefault="00262658" w:rsidP="00D17696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14:paraId="434C148D" w14:textId="77777777" w:rsidR="00BC45CA" w:rsidRPr="00C24F3F" w:rsidRDefault="00BC45CA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58BD419C" w14:textId="77777777" w:rsidR="00BC45CA" w:rsidRPr="00C24F3F" w:rsidRDefault="00BC45CA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6F8AD616" w14:textId="77777777" w:rsidR="00BC45CA" w:rsidRDefault="00BC45CA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3C43F0B8" w14:textId="77777777" w:rsidR="004837FF" w:rsidRDefault="004837FF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15769DE2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0293B52E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779A6386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78E90643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1EA22F8E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4F070DC3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5CA7CE00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2C96BFE0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2E4BC11A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2B3BDC49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327EAE31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40ED6731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6E9C9106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0774854D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1C2A80AA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2596BB3F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229A3049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103B368A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4AA813B0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2D0832B0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2E8D450F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7C9F0FFC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7D3537F2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7DB0336D" w14:textId="77777777" w:rsidR="00E414F3" w:rsidRDefault="00E414F3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6BB1C7D1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1E4B9A6F" w14:textId="77777777" w:rsidR="00C96930" w:rsidRDefault="00C96930" w:rsidP="00BC45CA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  <w:sz w:val="24"/>
          <w:szCs w:val="24"/>
        </w:rPr>
      </w:pPr>
    </w:p>
    <w:p w14:paraId="55705164" w14:textId="77777777" w:rsidR="00BC45CA" w:rsidRPr="006D29BD" w:rsidRDefault="009767B2" w:rsidP="00BC45C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24F3F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BC45CA" w:rsidRPr="00C24F3F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 </w:t>
      </w:r>
      <w:r w:rsidRPr="00C24F3F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2</w:t>
      </w:r>
      <w:r w:rsidR="00BC45CA" w:rsidRPr="00C24F3F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br/>
      </w:r>
      <w:r w:rsidR="00BC45CA" w:rsidRPr="006D29BD">
        <w:rPr>
          <w:rStyle w:val="af1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5" w:history="1">
        <w:r w:rsidR="00BC45CA" w:rsidRPr="006D29BD">
          <w:rPr>
            <w:rStyle w:val="ab"/>
            <w:rFonts w:ascii="Times New Roman" w:hAnsi="Times New Roman"/>
            <w:color w:val="auto"/>
          </w:rPr>
          <w:t>муниципальной программе</w:t>
        </w:r>
      </w:hyperlink>
      <w:r w:rsidR="00BC45CA" w:rsidRPr="006D29BD">
        <w:rPr>
          <w:rStyle w:val="af1"/>
          <w:b w:val="0"/>
          <w:bCs/>
          <w:color w:val="auto"/>
        </w:rPr>
        <w:br/>
      </w:r>
      <w:r w:rsidR="00BC45CA" w:rsidRPr="006D29BD">
        <w:rPr>
          <w:rFonts w:ascii="Times New Roman" w:hAnsi="Times New Roman" w:cs="Times New Roman"/>
          <w:bCs/>
        </w:rPr>
        <w:t xml:space="preserve">«Развитие земельно-имущественных отношений </w:t>
      </w:r>
    </w:p>
    <w:p w14:paraId="50EF4497" w14:textId="77777777" w:rsidR="008E1BC4" w:rsidRPr="006D29BD" w:rsidRDefault="00BC45CA" w:rsidP="00BC45CA">
      <w:pPr>
        <w:spacing w:after="0" w:line="240" w:lineRule="auto"/>
        <w:jc w:val="right"/>
        <w:rPr>
          <w:rFonts w:ascii="Times New Roman" w:hAnsi="Times New Roman"/>
        </w:rPr>
      </w:pPr>
      <w:r w:rsidRPr="006D29BD">
        <w:rPr>
          <w:rFonts w:ascii="Times New Roman" w:hAnsi="Times New Roman" w:cs="Times New Roman"/>
          <w:bCs/>
        </w:rPr>
        <w:t>на территории Тенькинского городского округа</w:t>
      </w:r>
      <w:r w:rsidR="00E414F3">
        <w:rPr>
          <w:rFonts w:ascii="Times New Roman" w:hAnsi="Times New Roman" w:cs="Times New Roman"/>
          <w:bCs/>
        </w:rPr>
        <w:t xml:space="preserve"> </w:t>
      </w:r>
      <w:r w:rsidR="001F1766">
        <w:rPr>
          <w:rFonts w:ascii="Times New Roman" w:hAnsi="Times New Roman" w:cs="Times New Roman"/>
          <w:bCs/>
        </w:rPr>
        <w:t>на 2023-2025 годы</w:t>
      </w:r>
      <w:r w:rsidRPr="006D29BD">
        <w:rPr>
          <w:rFonts w:ascii="Times New Roman" w:hAnsi="Times New Roman" w:cs="Times New Roman"/>
          <w:bCs/>
        </w:rPr>
        <w:t>»</w:t>
      </w:r>
    </w:p>
    <w:p w14:paraId="062737D7" w14:textId="77777777" w:rsidR="00C67A4D" w:rsidRDefault="00C67A4D" w:rsidP="00114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5E48F" w14:textId="77777777" w:rsidR="006D29BD" w:rsidRPr="003265D4" w:rsidRDefault="008E1BC4" w:rsidP="00114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5D4">
        <w:rPr>
          <w:rFonts w:ascii="Times New Roman" w:hAnsi="Times New Roman" w:cs="Times New Roman"/>
          <w:b/>
          <w:sz w:val="24"/>
          <w:szCs w:val="24"/>
        </w:rPr>
        <w:t>Важнейшие целевые показатели и индикаторы</w:t>
      </w:r>
      <w:r w:rsidR="00E4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5D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3265D4">
        <w:rPr>
          <w:rFonts w:ascii="Times New Roman" w:hAnsi="Times New Roman" w:cs="Times New Roman"/>
          <w:b/>
          <w:sz w:val="24"/>
          <w:szCs w:val="24"/>
        </w:rPr>
        <w:br/>
      </w:r>
      <w:r w:rsidR="00114F5E" w:rsidRPr="003265D4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земельно-имущественных отношений на территории </w:t>
      </w:r>
    </w:p>
    <w:p w14:paraId="766E174A" w14:textId="77777777" w:rsidR="008E1BC4" w:rsidRPr="001F1766" w:rsidRDefault="00114F5E" w:rsidP="00114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5D4">
        <w:rPr>
          <w:rFonts w:ascii="Times New Roman" w:hAnsi="Times New Roman" w:cs="Times New Roman"/>
          <w:b/>
          <w:bCs/>
          <w:sz w:val="24"/>
          <w:szCs w:val="24"/>
        </w:rPr>
        <w:t>Тенькинского городского округа</w:t>
      </w:r>
      <w:r w:rsidR="00E41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766" w:rsidRPr="001F1766">
        <w:rPr>
          <w:rFonts w:ascii="Times New Roman" w:hAnsi="Times New Roman" w:cs="Times New Roman"/>
          <w:b/>
          <w:bCs/>
          <w:sz w:val="24"/>
          <w:szCs w:val="24"/>
        </w:rPr>
        <w:t>на 2023-2025 годы</w:t>
      </w:r>
      <w:r w:rsidRPr="001F17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8806DD0" w14:textId="77777777" w:rsidR="009767B2" w:rsidRPr="001F1766" w:rsidRDefault="009767B2" w:rsidP="00114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403"/>
        <w:gridCol w:w="1341"/>
        <w:gridCol w:w="1175"/>
        <w:gridCol w:w="1022"/>
        <w:gridCol w:w="1008"/>
        <w:gridCol w:w="998"/>
      </w:tblGrid>
      <w:tr w:rsidR="006976CE" w:rsidRPr="00905FEA" w14:paraId="41113E89" w14:textId="77777777" w:rsidTr="007210AD">
        <w:trPr>
          <w:trHeight w:val="313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7201AF2F" w14:textId="77777777" w:rsidR="006976CE" w:rsidRPr="00A46F89" w:rsidRDefault="006976CE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5AA8A32" w14:textId="77777777" w:rsidR="006976CE" w:rsidRPr="00A46F89" w:rsidRDefault="006976CE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и индикаторов</w:t>
            </w:r>
          </w:p>
        </w:tc>
        <w:tc>
          <w:tcPr>
            <w:tcW w:w="1341" w:type="dxa"/>
            <w:vMerge w:val="restart"/>
          </w:tcPr>
          <w:p w14:paraId="3A847E33" w14:textId="77777777" w:rsidR="006976CE" w:rsidRPr="00A46F89" w:rsidRDefault="006976CE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203" w:type="dxa"/>
            <w:gridSpan w:val="4"/>
          </w:tcPr>
          <w:p w14:paraId="07EA42CC" w14:textId="77777777" w:rsidR="006976CE" w:rsidRPr="00A46F89" w:rsidRDefault="00831092" w:rsidP="00192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и индикаторов по годам</w:t>
            </w:r>
          </w:p>
        </w:tc>
      </w:tr>
      <w:tr w:rsidR="006976CE" w:rsidRPr="00905FEA" w14:paraId="64DD6F54" w14:textId="77777777" w:rsidTr="007210AD">
        <w:trPr>
          <w:trHeight w:val="516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14:paraId="4D98F0F9" w14:textId="77777777" w:rsidR="006976CE" w:rsidRPr="00A46F89" w:rsidRDefault="006976CE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7F616D2D" w14:textId="77777777" w:rsidR="006976CE" w:rsidRPr="00A46F89" w:rsidRDefault="006976CE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14:paraId="57A646B1" w14:textId="77777777" w:rsidR="006976CE" w:rsidRPr="00A46F89" w:rsidRDefault="006976CE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0F2CB25" w14:textId="77777777" w:rsidR="006976CE" w:rsidRPr="00A46F89" w:rsidRDefault="00E1355E" w:rsidP="00192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2" w:type="dxa"/>
            <w:shd w:val="clear" w:color="auto" w:fill="auto"/>
          </w:tcPr>
          <w:p w14:paraId="1D6811ED" w14:textId="77777777" w:rsidR="006976CE" w:rsidRPr="00A46F89" w:rsidRDefault="00831092" w:rsidP="00192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8" w:type="dxa"/>
            <w:shd w:val="clear" w:color="auto" w:fill="auto"/>
          </w:tcPr>
          <w:p w14:paraId="3C846F83" w14:textId="77777777" w:rsidR="006976CE" w:rsidRPr="00A46F89" w:rsidRDefault="00831092" w:rsidP="00192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14:paraId="3FB6DA31" w14:textId="77777777" w:rsidR="006976CE" w:rsidRPr="00A46F89" w:rsidRDefault="00831092" w:rsidP="00192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82BD9" w:rsidRPr="00905FEA" w14:paraId="01F8D708" w14:textId="77777777" w:rsidTr="007210AD">
        <w:trPr>
          <w:jc w:val="center"/>
        </w:trPr>
        <w:tc>
          <w:tcPr>
            <w:tcW w:w="624" w:type="dxa"/>
            <w:shd w:val="clear" w:color="auto" w:fill="auto"/>
          </w:tcPr>
          <w:p w14:paraId="1E04C814" w14:textId="77777777" w:rsidR="00582BD9" w:rsidRPr="00A46F89" w:rsidRDefault="00582BD9" w:rsidP="00F52B94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387C6395" w14:textId="77777777" w:rsidR="00582BD9" w:rsidRPr="00A46F89" w:rsidRDefault="00F52B94" w:rsidP="00181CB1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прекративших существование объектов муниципальной собственности, снятых с государственного кадастрового учета</w:t>
            </w:r>
          </w:p>
        </w:tc>
        <w:tc>
          <w:tcPr>
            <w:tcW w:w="1341" w:type="dxa"/>
          </w:tcPr>
          <w:p w14:paraId="17052D70" w14:textId="77777777" w:rsidR="00582BD9" w:rsidRPr="00A46F89" w:rsidRDefault="00582BD9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5" w:type="dxa"/>
            <w:vAlign w:val="center"/>
          </w:tcPr>
          <w:p w14:paraId="3CACE127" w14:textId="77777777" w:rsidR="00582BD9" w:rsidRPr="00A46F89" w:rsidRDefault="00B43705" w:rsidP="0019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F46693D" w14:textId="77777777" w:rsidR="00582BD9" w:rsidRPr="00A46F89" w:rsidRDefault="00B43705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B401B5B" w14:textId="77777777" w:rsidR="00582BD9" w:rsidRPr="00A46F89" w:rsidRDefault="00B43705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6655DD" w14:textId="77777777" w:rsidR="00582BD9" w:rsidRPr="00A46F89" w:rsidRDefault="00B43705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7210AD" w:rsidRPr="005D0630" w14:paraId="27576B7D" w14:textId="77777777" w:rsidTr="007210A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F5EB" w14:textId="77777777" w:rsidR="007210AD" w:rsidRPr="00A46F89" w:rsidRDefault="007210AD" w:rsidP="00F52B9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210" w14:textId="77777777" w:rsidR="007210AD" w:rsidRPr="00A46F89" w:rsidRDefault="007210AD" w:rsidP="00097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выявленных бесхозяйных, выморочных объектов и зарегистрированных в отношении них прав муниципальной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A8D" w14:textId="77777777" w:rsidR="007210AD" w:rsidRPr="00A46F89" w:rsidRDefault="007210AD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5BC9" w14:textId="77777777" w:rsidR="007210AD" w:rsidRPr="00A46F89" w:rsidRDefault="007210AD" w:rsidP="00BE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22AE" w14:textId="77777777" w:rsidR="007210AD" w:rsidRPr="00A46F89" w:rsidRDefault="007210AD" w:rsidP="00BE38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664B" w14:textId="77777777" w:rsidR="007210AD" w:rsidRPr="00A46F89" w:rsidRDefault="007210AD" w:rsidP="00BE38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977" w14:textId="77777777" w:rsidR="007210AD" w:rsidRPr="00A46F89" w:rsidRDefault="007210AD" w:rsidP="00BE38B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82BD9" w:rsidRPr="005D0630" w14:paraId="53376236" w14:textId="77777777" w:rsidTr="002C3CA4">
        <w:trPr>
          <w:trHeight w:val="8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6B68" w14:textId="77777777" w:rsidR="00582BD9" w:rsidRPr="00A46F89" w:rsidRDefault="00582BD9" w:rsidP="00F52B9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5C2E" w14:textId="77777777" w:rsidR="00582BD9" w:rsidRPr="00A46F89" w:rsidRDefault="00F52B94" w:rsidP="002C3C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нежилых объектов муниципальной</w:t>
            </w:r>
            <w:r w:rsidR="00E4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CA4"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406" w14:textId="77777777" w:rsidR="00582BD9" w:rsidRPr="00A46F89" w:rsidRDefault="00582BD9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8ED" w14:textId="77777777" w:rsidR="00582BD9" w:rsidRPr="00A46F89" w:rsidRDefault="00F72055" w:rsidP="001923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B18F" w14:textId="77777777" w:rsidR="00582BD9" w:rsidRPr="00A46F89" w:rsidRDefault="00F72055" w:rsidP="00972A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7D08" w14:textId="77777777" w:rsidR="00582BD9" w:rsidRPr="00A46F89" w:rsidRDefault="00F72055" w:rsidP="00972A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A40D" w14:textId="77777777" w:rsidR="00582BD9" w:rsidRPr="00A46F89" w:rsidRDefault="00F72055" w:rsidP="00972A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CA4" w:rsidRPr="005D0630" w14:paraId="17669E6A" w14:textId="77777777" w:rsidTr="007210AD">
        <w:trPr>
          <w:trHeight w:val="7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8324" w14:textId="77777777" w:rsidR="002C3CA4" w:rsidRPr="00A46F89" w:rsidRDefault="002C3CA4" w:rsidP="00F52B9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C787" w14:textId="77777777" w:rsidR="002C3CA4" w:rsidRPr="00A46F89" w:rsidRDefault="002C3CA4" w:rsidP="00972A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нежилых объектов муниципальной собственности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вовлеченных в хозяйственную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2DF" w14:textId="77777777" w:rsidR="002C3CA4" w:rsidRPr="00A46F89" w:rsidRDefault="002C3CA4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9661" w14:textId="77777777" w:rsidR="002C3CA4" w:rsidRPr="00A46F89" w:rsidRDefault="00972AEA" w:rsidP="00192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DA41" w14:textId="77777777" w:rsidR="002C3CA4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F9B5" w14:textId="77777777" w:rsidR="002C3CA4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659B" w14:textId="77777777" w:rsidR="002C3CA4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CA4" w:rsidRPr="005D0630" w14:paraId="3AE8059B" w14:textId="77777777" w:rsidTr="007210A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F756" w14:textId="77777777" w:rsidR="002C3CA4" w:rsidRPr="00A46F89" w:rsidRDefault="002C3CA4" w:rsidP="00F52B9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8C3D" w14:textId="77777777" w:rsidR="002C3CA4" w:rsidRPr="00A46F89" w:rsidRDefault="002C3CA4" w:rsidP="00972AEA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сфо</w:t>
            </w:r>
            <w:r w:rsidR="00972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рмированных земельных участков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CC83" w14:textId="77777777" w:rsidR="002C3CA4" w:rsidRPr="00A46F89" w:rsidRDefault="002C3CA4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AF3" w14:textId="77777777" w:rsidR="002C3CA4" w:rsidRPr="00A46F89" w:rsidRDefault="002C3CA4" w:rsidP="00972A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28D" w14:textId="77777777" w:rsidR="002C3CA4" w:rsidRPr="00A46F89" w:rsidRDefault="002C3CA4" w:rsidP="00972A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92E" w14:textId="77777777" w:rsidR="002C3CA4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BA3A" w14:textId="77777777" w:rsidR="002C3CA4" w:rsidRPr="00A46F89" w:rsidRDefault="002C3CA4" w:rsidP="00972A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72AEA" w:rsidRPr="005D0630" w14:paraId="79D2332D" w14:textId="77777777" w:rsidTr="007210A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F089" w14:textId="77777777" w:rsidR="00972AEA" w:rsidRPr="00A46F89" w:rsidRDefault="00972AEA" w:rsidP="00F52B9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A0D2" w14:textId="77777777" w:rsidR="00972AEA" w:rsidRPr="00A46F89" w:rsidRDefault="00972AEA" w:rsidP="00972AEA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сформированных земельных участков, вовлеченных в хозяйственную деятельность</w:t>
            </w:r>
          </w:p>
          <w:p w14:paraId="11A1653E" w14:textId="77777777" w:rsidR="00972AEA" w:rsidRPr="00A46F89" w:rsidRDefault="00972AEA" w:rsidP="00CA1E03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3E7" w14:textId="77777777" w:rsidR="00972AEA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6098" w14:textId="77777777" w:rsidR="00972AEA" w:rsidRPr="00A46F89" w:rsidRDefault="00972AEA" w:rsidP="00192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5B72" w14:textId="77777777" w:rsidR="00972AEA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EF0A" w14:textId="77777777" w:rsidR="00972AEA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4F89" w14:textId="77777777" w:rsidR="00972AEA" w:rsidRPr="00A46F89" w:rsidRDefault="00972AEA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C3CA4" w:rsidRPr="002F47BC" w14:paraId="71A3E36D" w14:textId="77777777" w:rsidTr="007210A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41A8" w14:textId="77777777" w:rsidR="002C3CA4" w:rsidRPr="00A46F89" w:rsidRDefault="002C3CA4" w:rsidP="00F52B9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8AB2" w14:textId="77777777" w:rsidR="002C3CA4" w:rsidRPr="00A46F89" w:rsidRDefault="002C3CA4" w:rsidP="00366B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поступивших в бюджет муниципального образования «Тенькинский городской округ» Магаданской области </w:t>
            </w: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денежных средств, в результате возмездного использования муниципального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F23" w14:textId="77777777" w:rsidR="002C3CA4" w:rsidRPr="00A46F89" w:rsidRDefault="002C3CA4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E8BDEB4" w14:textId="77777777" w:rsidR="002C3CA4" w:rsidRPr="00A46F89" w:rsidRDefault="002C3CA4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2D3" w14:textId="77777777" w:rsidR="002C3CA4" w:rsidRPr="00A46F89" w:rsidRDefault="002C3CA4" w:rsidP="001923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46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24C6" w14:textId="77777777" w:rsidR="002C3CA4" w:rsidRPr="00A46F89" w:rsidRDefault="002C3CA4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DF7" w14:textId="77777777" w:rsidR="002C3CA4" w:rsidRPr="00A46F89" w:rsidRDefault="002C3CA4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E4FE" w14:textId="77777777" w:rsidR="002C3CA4" w:rsidRPr="00A46F89" w:rsidRDefault="002C3CA4" w:rsidP="001923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  <w:r w:rsidRPr="00A46F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000,0</w:t>
            </w:r>
          </w:p>
        </w:tc>
      </w:tr>
    </w:tbl>
    <w:p w14:paraId="3758AFE1" w14:textId="77777777" w:rsidR="00A46F89" w:rsidRPr="002F47BC" w:rsidRDefault="00A92129" w:rsidP="00A9212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92D050"/>
          <w:sz w:val="24"/>
          <w:szCs w:val="24"/>
        </w:rPr>
      </w:pPr>
      <w:r w:rsidRPr="002F47BC">
        <w:rPr>
          <w:rFonts w:ascii="Roboto" w:eastAsia="Times New Roman" w:hAnsi="Roboto" w:cs="Times New Roman"/>
          <w:color w:val="92D050"/>
          <w:sz w:val="24"/>
          <w:szCs w:val="24"/>
        </w:rPr>
        <w:t> </w:t>
      </w:r>
    </w:p>
    <w:p w14:paraId="60601823" w14:textId="77777777" w:rsidR="00470B53" w:rsidRPr="00AD543F" w:rsidRDefault="00470B53" w:rsidP="00470B5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5146A">
        <w:rPr>
          <w:rStyle w:val="af1"/>
          <w:rFonts w:ascii="Times New Roman" w:hAnsi="Times New Roman" w:cs="Times New Roman"/>
          <w:b w:val="0"/>
          <w:bCs/>
        </w:rPr>
        <w:t xml:space="preserve">Приложение </w:t>
      </w:r>
      <w:r w:rsidR="00AD543F" w:rsidRPr="00B5146A">
        <w:rPr>
          <w:rStyle w:val="af1"/>
          <w:rFonts w:ascii="Times New Roman" w:hAnsi="Times New Roman" w:cs="Times New Roman"/>
          <w:b w:val="0"/>
          <w:bCs/>
        </w:rPr>
        <w:t>№3</w:t>
      </w:r>
      <w:r w:rsidRPr="00B5146A">
        <w:rPr>
          <w:rStyle w:val="af1"/>
          <w:rFonts w:ascii="Times New Roman" w:hAnsi="Times New Roman" w:cs="Times New Roman"/>
          <w:b w:val="0"/>
          <w:bCs/>
        </w:rPr>
        <w:br/>
      </w:r>
      <w:r w:rsidRPr="00AD543F">
        <w:rPr>
          <w:rStyle w:val="af1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5" w:history="1">
        <w:r w:rsidRPr="00AD543F">
          <w:rPr>
            <w:rStyle w:val="ab"/>
            <w:rFonts w:ascii="Times New Roman" w:hAnsi="Times New Roman"/>
            <w:color w:val="auto"/>
          </w:rPr>
          <w:t>муниципальной программе</w:t>
        </w:r>
      </w:hyperlink>
      <w:r w:rsidRPr="00AD543F">
        <w:rPr>
          <w:rStyle w:val="af1"/>
          <w:rFonts w:ascii="Times New Roman" w:hAnsi="Times New Roman" w:cs="Times New Roman"/>
          <w:b w:val="0"/>
          <w:bCs/>
          <w:color w:val="auto"/>
        </w:rPr>
        <w:br/>
      </w:r>
      <w:r w:rsidRPr="00AD543F">
        <w:rPr>
          <w:rFonts w:ascii="Times New Roman" w:hAnsi="Times New Roman" w:cs="Times New Roman"/>
          <w:bCs/>
        </w:rPr>
        <w:t xml:space="preserve">«Развитие земельно-имущественных отношений </w:t>
      </w:r>
    </w:p>
    <w:p w14:paraId="618AE8E7" w14:textId="77777777" w:rsidR="008E1BC4" w:rsidRPr="00AD543F" w:rsidRDefault="00470B53" w:rsidP="00470B53">
      <w:pPr>
        <w:jc w:val="right"/>
        <w:rPr>
          <w:rFonts w:ascii="Times New Roman" w:hAnsi="Times New Roman" w:cs="Times New Roman"/>
        </w:rPr>
      </w:pPr>
      <w:r w:rsidRPr="00AD543F">
        <w:rPr>
          <w:rFonts w:ascii="Times New Roman" w:hAnsi="Times New Roman" w:cs="Times New Roman"/>
          <w:bCs/>
        </w:rPr>
        <w:t>на территории Тенькинского городского округа</w:t>
      </w:r>
      <w:r w:rsidR="00E414F3">
        <w:rPr>
          <w:rFonts w:ascii="Times New Roman" w:hAnsi="Times New Roman" w:cs="Times New Roman"/>
          <w:bCs/>
        </w:rPr>
        <w:t xml:space="preserve"> </w:t>
      </w:r>
      <w:r w:rsidR="00A70DAE">
        <w:rPr>
          <w:rFonts w:ascii="Times New Roman" w:hAnsi="Times New Roman" w:cs="Times New Roman"/>
          <w:bCs/>
        </w:rPr>
        <w:t>на 2023-2025 годы</w:t>
      </w:r>
      <w:r w:rsidRPr="00AD543F">
        <w:rPr>
          <w:rFonts w:ascii="Times New Roman" w:hAnsi="Times New Roman" w:cs="Times New Roman"/>
          <w:bCs/>
        </w:rPr>
        <w:t>»</w:t>
      </w:r>
    </w:p>
    <w:p w14:paraId="2915DF3B" w14:textId="77777777" w:rsidR="00470B53" w:rsidRPr="00AD543F" w:rsidRDefault="00831092" w:rsidP="00470B5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0B53" w:rsidRPr="00AD543F">
        <w:rPr>
          <w:rFonts w:ascii="Times New Roman" w:hAnsi="Times New Roman" w:cs="Times New Roman"/>
          <w:b/>
          <w:sz w:val="24"/>
          <w:szCs w:val="24"/>
        </w:rPr>
        <w:t>равовое обеспечение муниципальной программы</w:t>
      </w:r>
    </w:p>
    <w:p w14:paraId="472190D5" w14:textId="77777777" w:rsidR="00470B53" w:rsidRDefault="00AD543F" w:rsidP="0047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0B53" w:rsidRPr="00AD543F">
        <w:rPr>
          <w:rFonts w:ascii="Times New Roman" w:hAnsi="Times New Roman" w:cs="Times New Roman"/>
          <w:b/>
          <w:bCs/>
          <w:sz w:val="24"/>
          <w:szCs w:val="24"/>
        </w:rPr>
        <w:t>Развитие земельно-имущественных отношений на территории Тенькинского городского округа</w:t>
      </w:r>
      <w:r w:rsidR="00E41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DAE" w:rsidRPr="001F1766">
        <w:rPr>
          <w:rFonts w:ascii="Times New Roman" w:hAnsi="Times New Roman" w:cs="Times New Roman"/>
          <w:b/>
          <w:bCs/>
          <w:sz w:val="24"/>
          <w:szCs w:val="24"/>
        </w:rPr>
        <w:t>на 2023-2025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DBE1045" w14:textId="77777777" w:rsidR="00FF3267" w:rsidRDefault="00FF3267" w:rsidP="00470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31F8D" w14:textId="77777777" w:rsidR="00C23011" w:rsidRPr="00AD543F" w:rsidRDefault="00C23011" w:rsidP="0047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3402"/>
        <w:gridCol w:w="1984"/>
        <w:gridCol w:w="1843"/>
      </w:tblGrid>
      <w:tr w:rsidR="00D17696" w:rsidRPr="00C23011" w14:paraId="3D09A994" w14:textId="77777777" w:rsidTr="00D1769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410F" w14:textId="77777777" w:rsidR="00D17696" w:rsidRPr="00C23011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N</w:t>
            </w:r>
            <w:r w:rsidRPr="00C2301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B850" w14:textId="77777777" w:rsidR="00D17696" w:rsidRPr="00C23011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Вид правового акта (распорядительного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311" w14:textId="77777777" w:rsidR="00D17696" w:rsidRPr="00C23011" w:rsidRDefault="007C516F" w:rsidP="007C5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н</w:t>
            </w:r>
            <w:r w:rsidR="00D17696" w:rsidRPr="00C23011">
              <w:rPr>
                <w:rFonts w:ascii="Times New Roman" w:hAnsi="Times New Roman" w:cs="Times New Roman"/>
              </w:rPr>
              <w:t>аименование правового акта (распорядительного документа)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A07" w14:textId="77777777" w:rsidR="00D17696" w:rsidRPr="00C23011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Срок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086" w14:textId="77777777" w:rsidR="00D17696" w:rsidRPr="00C23011" w:rsidRDefault="00D17696" w:rsidP="007C5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 xml:space="preserve">Разработчик </w:t>
            </w:r>
          </w:p>
        </w:tc>
      </w:tr>
      <w:tr w:rsidR="00D17696" w:rsidRPr="00C23011" w14:paraId="7E50C69B" w14:textId="77777777" w:rsidTr="00D1769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5A19" w14:textId="77777777" w:rsidR="00D17696" w:rsidRPr="00C23011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7EC" w14:textId="77777777" w:rsidR="00D17696" w:rsidRPr="00C23011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694" w14:textId="77777777" w:rsidR="00D17696" w:rsidRPr="00C23011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08B" w14:textId="77777777" w:rsidR="00D17696" w:rsidRPr="00C23011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A19" w14:textId="77777777" w:rsidR="00D17696" w:rsidRPr="00C23011" w:rsidRDefault="007C516F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0F05" w:rsidRPr="00C23011" w14:paraId="57643755" w14:textId="77777777" w:rsidTr="00D1769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D3A" w14:textId="77777777" w:rsidR="00920F05" w:rsidRPr="00C23011" w:rsidRDefault="00B0657D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343" w14:textId="77777777" w:rsidR="00920F05" w:rsidRPr="00C23011" w:rsidRDefault="00920F05" w:rsidP="00920F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Решение Собрания представителей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1A9" w14:textId="77777777" w:rsidR="00920F05" w:rsidRPr="00C23011" w:rsidRDefault="00920F05" w:rsidP="00920F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 xml:space="preserve">Об утверждении прогнозного плана </w:t>
            </w:r>
            <w:r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E97" w14:textId="77777777" w:rsidR="00920F05" w:rsidRPr="00C23011" w:rsidRDefault="00920F05" w:rsidP="00920F05">
            <w:pPr>
              <w:pStyle w:val="a6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132" w14:textId="77777777" w:rsidR="00920F05" w:rsidRPr="00C23011" w:rsidRDefault="00920F05" w:rsidP="00920F05">
            <w:pPr>
              <w:pStyle w:val="a6"/>
              <w:rPr>
                <w:rFonts w:ascii="Times New Roman" w:hAnsi="Times New Roman" w:cs="Times New Roman"/>
              </w:rPr>
            </w:pPr>
            <w:r w:rsidRPr="00C23011">
              <w:rPr>
                <w:rFonts w:ascii="Times New Roman" w:hAnsi="Times New Roman" w:cs="Times New Roman"/>
              </w:rPr>
              <w:t>УИЗО</w:t>
            </w:r>
          </w:p>
        </w:tc>
      </w:tr>
      <w:tr w:rsidR="00920F05" w:rsidRPr="00C23011" w14:paraId="4B1EC80C" w14:textId="77777777" w:rsidTr="00D1769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C40" w14:textId="77777777" w:rsidR="00920F05" w:rsidRPr="00C23011" w:rsidRDefault="00B0657D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AF4" w14:textId="77777777" w:rsidR="00920F05" w:rsidRPr="00C23011" w:rsidRDefault="00920F05" w:rsidP="00920F05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Постановление администрации Тенькинского городского округа Магаданской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C52" w14:textId="77777777" w:rsidR="00920F05" w:rsidRPr="00C23011" w:rsidRDefault="00920F05" w:rsidP="00920F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согласовании условий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564" w14:textId="77777777" w:rsidR="00920F05" w:rsidRPr="00C23011" w:rsidRDefault="00AB6A16" w:rsidP="00920F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0F05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40D" w14:textId="77777777" w:rsidR="00920F05" w:rsidRPr="00C23011" w:rsidRDefault="00920F05" w:rsidP="00920F05">
            <w:pPr>
              <w:pStyle w:val="a6"/>
              <w:rPr>
                <w:rFonts w:ascii="Times New Roman" w:hAnsi="Times New Roman" w:cs="Times New Roman"/>
              </w:rPr>
            </w:pPr>
            <w:r w:rsidRPr="00110F44">
              <w:rPr>
                <w:rFonts w:ascii="Times New Roman" w:hAnsi="Times New Roman" w:cs="Times New Roman"/>
              </w:rPr>
              <w:t>УИЗО</w:t>
            </w:r>
          </w:p>
        </w:tc>
      </w:tr>
      <w:tr w:rsidR="00920F05" w:rsidRPr="00C23011" w14:paraId="06382DAC" w14:textId="77777777" w:rsidTr="0019236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1FA" w14:textId="77777777" w:rsidR="00920F05" w:rsidRDefault="00B0657D" w:rsidP="0019236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A10" w14:textId="77777777" w:rsidR="00920F05" w:rsidRDefault="00920F05" w:rsidP="000F2F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УИЗО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D33" w14:textId="77777777" w:rsidR="00920F05" w:rsidRDefault="00920F05" w:rsidP="00920F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FDE" w14:textId="77777777" w:rsidR="00920F05" w:rsidRPr="00C55CE2" w:rsidRDefault="00AB6A16" w:rsidP="009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F05" w:rsidRPr="00C55CE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8AF" w14:textId="77777777" w:rsidR="00920F05" w:rsidRPr="00C55CE2" w:rsidRDefault="00920F05" w:rsidP="009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2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920F05" w:rsidRPr="00C23011" w14:paraId="4B824805" w14:textId="77777777" w:rsidTr="00D1769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686" w14:textId="77777777" w:rsidR="00920F05" w:rsidRDefault="00B0657D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E82" w14:textId="77777777" w:rsidR="00920F05" w:rsidRDefault="00920F05" w:rsidP="00920F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управления имущественных и земельных отношений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42B" w14:textId="77777777" w:rsidR="00920F05" w:rsidRDefault="00920F05" w:rsidP="00920F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аукциона (конкурса) на право заключения договора аренды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8BF" w14:textId="77777777" w:rsidR="00920F05" w:rsidRPr="00C55CE2" w:rsidRDefault="00AB6A16" w:rsidP="009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F05" w:rsidRPr="00C55CE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C6E" w14:textId="77777777" w:rsidR="00920F05" w:rsidRPr="00C55CE2" w:rsidRDefault="00920F05" w:rsidP="009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2"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</w:p>
        </w:tc>
      </w:tr>
    </w:tbl>
    <w:p w14:paraId="6011BC69" w14:textId="77777777" w:rsidR="00D17696" w:rsidRDefault="00D17696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375E4C2" w14:textId="77777777" w:rsidR="00A37DFC" w:rsidRDefault="00A37DFC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7CD5AD6E" w14:textId="77777777" w:rsidR="00A37DFC" w:rsidRDefault="00A37DFC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C6B55B0" w14:textId="77777777" w:rsidR="001E1D8D" w:rsidRDefault="001E1D8D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CC31D2D" w14:textId="77777777" w:rsidR="001E1D8D" w:rsidRDefault="001E1D8D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544311D3" w14:textId="77777777" w:rsidR="001E1D8D" w:rsidRDefault="001E1D8D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C0FBA9F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72773FF9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63DE27F8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5CB04051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70A03A7D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4DF0D029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A6E8D63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6E32D64B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F53F874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436F41B2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1E38356A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6D65DEA0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781A8606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C949595" w14:textId="77777777" w:rsidR="00C96930" w:rsidRDefault="00C96930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5B3B4347" w14:textId="77777777" w:rsidR="00605507" w:rsidRPr="00A37DFC" w:rsidRDefault="001E1D8D" w:rsidP="00D17696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</w:rPr>
      </w:pPr>
      <w:r>
        <w:rPr>
          <w:rStyle w:val="af1"/>
          <w:rFonts w:ascii="Times New Roman" w:hAnsi="Times New Roman" w:cs="Times New Roman"/>
          <w:b w:val="0"/>
          <w:bCs/>
        </w:rPr>
        <w:t>П</w:t>
      </w:r>
      <w:r w:rsidR="00D17696" w:rsidRPr="00A37DFC">
        <w:rPr>
          <w:rStyle w:val="af1"/>
          <w:rFonts w:ascii="Times New Roman" w:hAnsi="Times New Roman" w:cs="Times New Roman"/>
          <w:b w:val="0"/>
          <w:bCs/>
        </w:rPr>
        <w:t xml:space="preserve">риложение </w:t>
      </w:r>
      <w:r w:rsidR="00605507" w:rsidRPr="00A37DFC">
        <w:rPr>
          <w:rStyle w:val="af1"/>
          <w:rFonts w:ascii="Times New Roman" w:hAnsi="Times New Roman" w:cs="Times New Roman"/>
          <w:b w:val="0"/>
          <w:bCs/>
        </w:rPr>
        <w:t>№</w:t>
      </w:r>
      <w:r w:rsidR="005F1B40" w:rsidRPr="00A37DFC">
        <w:rPr>
          <w:rStyle w:val="af1"/>
          <w:rFonts w:ascii="Times New Roman" w:hAnsi="Times New Roman" w:cs="Times New Roman"/>
          <w:b w:val="0"/>
          <w:bCs/>
        </w:rPr>
        <w:t>4</w:t>
      </w:r>
    </w:p>
    <w:p w14:paraId="0B90E5F2" w14:textId="77777777" w:rsidR="00D17696" w:rsidRPr="00605507" w:rsidRDefault="00D17696" w:rsidP="00D176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05507">
        <w:rPr>
          <w:rStyle w:val="af1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5" w:history="1">
        <w:r w:rsidRPr="00605507">
          <w:rPr>
            <w:rStyle w:val="ab"/>
            <w:rFonts w:ascii="Times New Roman" w:hAnsi="Times New Roman"/>
            <w:color w:val="auto"/>
          </w:rPr>
          <w:t>муниципальной программе</w:t>
        </w:r>
      </w:hyperlink>
      <w:r w:rsidRPr="00605507">
        <w:rPr>
          <w:rStyle w:val="af1"/>
          <w:rFonts w:ascii="Times New Roman" w:hAnsi="Times New Roman" w:cs="Times New Roman"/>
          <w:b w:val="0"/>
          <w:bCs/>
          <w:color w:val="auto"/>
        </w:rPr>
        <w:br/>
      </w:r>
      <w:r w:rsidRPr="00605507">
        <w:rPr>
          <w:rFonts w:ascii="Times New Roman" w:hAnsi="Times New Roman" w:cs="Times New Roman"/>
          <w:bCs/>
        </w:rPr>
        <w:t xml:space="preserve">«Развитие земельно-имущественных отношений </w:t>
      </w:r>
    </w:p>
    <w:p w14:paraId="50D21EA6" w14:textId="77777777" w:rsidR="00D17696" w:rsidRPr="00605507" w:rsidRDefault="00D17696" w:rsidP="00D17696">
      <w:pPr>
        <w:jc w:val="right"/>
        <w:rPr>
          <w:rFonts w:ascii="Times New Roman" w:hAnsi="Times New Roman" w:cs="Times New Roman"/>
        </w:rPr>
      </w:pPr>
      <w:r w:rsidRPr="00605507">
        <w:rPr>
          <w:rFonts w:ascii="Times New Roman" w:hAnsi="Times New Roman" w:cs="Times New Roman"/>
          <w:bCs/>
        </w:rPr>
        <w:t>на территории Тенькинского городского округа</w:t>
      </w:r>
      <w:r w:rsidR="00B37383">
        <w:rPr>
          <w:rFonts w:ascii="Times New Roman" w:hAnsi="Times New Roman" w:cs="Times New Roman"/>
          <w:bCs/>
        </w:rPr>
        <w:t xml:space="preserve"> </w:t>
      </w:r>
      <w:r w:rsidR="00B0657D" w:rsidRPr="00B0657D">
        <w:rPr>
          <w:rFonts w:ascii="Times New Roman" w:hAnsi="Times New Roman" w:cs="Times New Roman"/>
          <w:bCs/>
        </w:rPr>
        <w:t>на 2023-2025 годы</w:t>
      </w:r>
      <w:r w:rsidRPr="00605507">
        <w:rPr>
          <w:rFonts w:ascii="Times New Roman" w:hAnsi="Times New Roman" w:cs="Times New Roman"/>
          <w:bCs/>
        </w:rPr>
        <w:t>»</w:t>
      </w:r>
    </w:p>
    <w:p w14:paraId="27EEA6D0" w14:textId="77777777" w:rsidR="00605507" w:rsidRDefault="00605507" w:rsidP="00D1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2519B" w14:textId="77777777" w:rsidR="00D17696" w:rsidRPr="00605507" w:rsidRDefault="00D17696" w:rsidP="00D17696">
      <w:pPr>
        <w:spacing w:after="0" w:line="240" w:lineRule="auto"/>
        <w:jc w:val="center"/>
        <w:rPr>
          <w:sz w:val="24"/>
          <w:szCs w:val="24"/>
        </w:rPr>
      </w:pPr>
      <w:r w:rsidRPr="00605507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14:paraId="67816B31" w14:textId="77777777" w:rsidR="008E1BC4" w:rsidRPr="00605507" w:rsidRDefault="00D17696" w:rsidP="00D17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507">
        <w:rPr>
          <w:rFonts w:ascii="Times New Roman" w:hAnsi="Times New Roman" w:cs="Times New Roman"/>
          <w:sz w:val="24"/>
          <w:szCs w:val="24"/>
        </w:rPr>
        <w:t>«</w:t>
      </w:r>
      <w:r w:rsidRPr="00605507">
        <w:rPr>
          <w:rFonts w:ascii="Times New Roman" w:hAnsi="Times New Roman" w:cs="Times New Roman"/>
          <w:b/>
          <w:bCs/>
          <w:sz w:val="24"/>
          <w:szCs w:val="24"/>
        </w:rPr>
        <w:t>Развитие земельно-имущественных отношений на территории Тенькинского городского округа</w:t>
      </w:r>
      <w:r w:rsidR="00B37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57D" w:rsidRPr="001F1766">
        <w:rPr>
          <w:rFonts w:ascii="Times New Roman" w:hAnsi="Times New Roman" w:cs="Times New Roman"/>
          <w:b/>
          <w:bCs/>
          <w:sz w:val="24"/>
          <w:szCs w:val="24"/>
        </w:rPr>
        <w:t>на 2023-2025 годы</w:t>
      </w:r>
      <w:r w:rsidRPr="006055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4"/>
        <w:gridCol w:w="567"/>
        <w:gridCol w:w="709"/>
        <w:gridCol w:w="1134"/>
        <w:gridCol w:w="1701"/>
      </w:tblGrid>
      <w:tr w:rsidR="00D17696" w:rsidRPr="00605507" w14:paraId="6DAE899A" w14:textId="77777777" w:rsidTr="00C80869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65E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FC0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Стоимость мероприятий, тыс. рублей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4A5EE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C80869" w:rsidRPr="00605507" w14:paraId="54034C1A" w14:textId="77777777" w:rsidTr="008748D4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9BF" w14:textId="77777777" w:rsidR="00D17696" w:rsidRPr="00605507" w:rsidRDefault="00D17696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5785" w14:textId="77777777" w:rsidR="00D17696" w:rsidRPr="00605507" w:rsidRDefault="00D17696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8B4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4DB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02E2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50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605507">
              <w:rPr>
                <w:rFonts w:ascii="Times New Roman" w:hAnsi="Times New Roman" w:cs="Times New Roman"/>
              </w:rPr>
              <w:t>: Объем налоговых расходов</w:t>
            </w:r>
          </w:p>
        </w:tc>
      </w:tr>
      <w:tr w:rsidR="00595D89" w:rsidRPr="00605507" w14:paraId="780B7C8D" w14:textId="77777777" w:rsidTr="008748D4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D89" w14:textId="77777777" w:rsidR="00D17696" w:rsidRPr="00605507" w:rsidRDefault="00D17696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452" w14:textId="77777777" w:rsidR="00D17696" w:rsidRPr="00605507" w:rsidRDefault="00D17696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F35" w14:textId="77777777" w:rsidR="00D17696" w:rsidRPr="00605507" w:rsidRDefault="00D17696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E8C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F9D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111" w14:textId="77777777" w:rsidR="00D17696" w:rsidRPr="00605507" w:rsidRDefault="00D17696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35D" w14:textId="77777777" w:rsidR="00D17696" w:rsidRPr="00605507" w:rsidRDefault="00B0657D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C5C461" w14:textId="77777777" w:rsidR="00D17696" w:rsidRPr="00605507" w:rsidRDefault="00D17696" w:rsidP="00D1769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D89" w:rsidRPr="00605507" w14:paraId="2257059E" w14:textId="77777777" w:rsidTr="008748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9B8" w14:textId="77777777" w:rsidR="00D17696" w:rsidRPr="00605507" w:rsidRDefault="00156B8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995C" w14:textId="77777777" w:rsidR="00D17696" w:rsidRPr="00605507" w:rsidRDefault="00D1769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F75" w14:textId="77777777" w:rsidR="00D17696" w:rsidRPr="00605507" w:rsidRDefault="00156B8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799" w14:textId="77777777" w:rsidR="00D17696" w:rsidRPr="00605507" w:rsidRDefault="00D1769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5FC" w14:textId="77777777" w:rsidR="00D17696" w:rsidRPr="00605507" w:rsidRDefault="00D1769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061" w14:textId="77777777" w:rsidR="00D17696" w:rsidRPr="00605507" w:rsidRDefault="00D1769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5D2" w14:textId="77777777" w:rsidR="00D17696" w:rsidRPr="00605507" w:rsidRDefault="00D1769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560D" w14:textId="77777777" w:rsidR="00D17696" w:rsidRPr="00605507" w:rsidRDefault="00D17696" w:rsidP="00595D8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8</w:t>
            </w:r>
          </w:p>
        </w:tc>
      </w:tr>
      <w:tr w:rsidR="00F15427" w:rsidRPr="00605507" w14:paraId="4D7E05C4" w14:textId="77777777" w:rsidTr="008748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084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B27" w14:textId="77777777" w:rsidR="00F15427" w:rsidRPr="00605507" w:rsidRDefault="00B53A41" w:rsidP="00F1542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31C" w14:textId="77777777" w:rsidR="00F15427" w:rsidRPr="00605507" w:rsidRDefault="00B53A41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7C8" w14:textId="77777777" w:rsidR="00F15427" w:rsidRPr="00605507" w:rsidRDefault="00B53A41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663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651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DAA" w14:textId="77777777" w:rsidR="00F15427" w:rsidRPr="00605507" w:rsidRDefault="00EF2429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4ED3D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  <w:tr w:rsidR="00F15427" w:rsidRPr="00605507" w14:paraId="62F29A7C" w14:textId="77777777" w:rsidTr="008748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A6A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905" w14:textId="77777777" w:rsidR="00F15427" w:rsidRPr="00605507" w:rsidRDefault="00F15427" w:rsidP="00F1542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00A" w14:textId="77777777" w:rsidR="00F15427" w:rsidRPr="00605507" w:rsidRDefault="00F15427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6B4" w14:textId="77777777" w:rsidR="00F15427" w:rsidRPr="00605507" w:rsidRDefault="00F15427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D6A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3ED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B76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F08D4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  <w:tr w:rsidR="00F15427" w:rsidRPr="00605507" w14:paraId="6663E2A2" w14:textId="77777777" w:rsidTr="008748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F6D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D0C" w14:textId="77777777" w:rsidR="00F15427" w:rsidRPr="00605507" w:rsidRDefault="00F15427" w:rsidP="00F1542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4E4" w14:textId="77777777" w:rsidR="00F15427" w:rsidRPr="00605507" w:rsidRDefault="00F15427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F60" w14:textId="77777777" w:rsidR="00F15427" w:rsidRPr="00605507" w:rsidRDefault="00F15427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2C1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EC0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04E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9841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  <w:tr w:rsidR="00F15427" w:rsidRPr="00605507" w14:paraId="392CDFD2" w14:textId="77777777" w:rsidTr="008748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5C8" w14:textId="77777777" w:rsidR="00F15427" w:rsidRPr="00605507" w:rsidRDefault="00F15427" w:rsidP="00D17696">
            <w:pPr>
              <w:pStyle w:val="aa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6D5" w14:textId="77777777" w:rsidR="00F15427" w:rsidRPr="00605507" w:rsidRDefault="002C17D2" w:rsidP="00B53A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3A41">
              <w:rPr>
                <w:rFonts w:ascii="Times New Roman" w:hAnsi="Times New Roman" w:cs="Times New Roman"/>
              </w:rPr>
              <w:t>8929,6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6A9" w14:textId="77777777" w:rsidR="00F15427" w:rsidRPr="00605507" w:rsidRDefault="00B53A41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712" w14:textId="77777777" w:rsidR="00F15427" w:rsidRPr="00605507" w:rsidRDefault="00B53A41" w:rsidP="00BE38B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2D0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505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A63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3958B" w14:textId="77777777" w:rsidR="00F15427" w:rsidRPr="00605507" w:rsidRDefault="00F15427" w:rsidP="00D176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55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09934B77" w14:textId="77777777" w:rsidR="005F1B40" w:rsidRDefault="005F1B40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72C2D557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377F64E4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D4E4317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E708F0A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F2C49A0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5111548B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0E53509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14305A43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1E037477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0597AE95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27114A32" w14:textId="77777777" w:rsidR="00885733" w:rsidRDefault="00885733" w:rsidP="005F1B40">
      <w:pPr>
        <w:spacing w:after="0" w:line="240" w:lineRule="auto"/>
        <w:jc w:val="right"/>
        <w:rPr>
          <w:rStyle w:val="af1"/>
          <w:rFonts w:ascii="Times New Roman" w:hAnsi="Times New Roman" w:cs="Times New Roman"/>
          <w:bCs/>
        </w:rPr>
      </w:pPr>
    </w:p>
    <w:p w14:paraId="5D581F41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3D835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A29B1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E4D3B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5B9C8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B51655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68B47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9F8D0" w14:textId="77777777" w:rsidR="00885733" w:rsidRDefault="00885733" w:rsidP="00D17696">
      <w:pPr>
        <w:jc w:val="center"/>
        <w:rPr>
          <w:rFonts w:ascii="Times New Roman" w:hAnsi="Times New Roman" w:cs="Times New Roman"/>
          <w:sz w:val="24"/>
          <w:szCs w:val="24"/>
        </w:rPr>
        <w:sectPr w:rsidR="00885733" w:rsidSect="006B323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18B0B1E" w14:textId="77777777" w:rsidR="00885733" w:rsidRPr="00A37DFC" w:rsidRDefault="00885733" w:rsidP="00885733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</w:rPr>
      </w:pPr>
      <w:r w:rsidRPr="00A37DFC">
        <w:rPr>
          <w:rStyle w:val="af1"/>
          <w:rFonts w:ascii="Times New Roman" w:hAnsi="Times New Roman" w:cs="Times New Roman"/>
          <w:b w:val="0"/>
          <w:bCs/>
        </w:rPr>
        <w:lastRenderedPageBreak/>
        <w:t>Приложение №5</w:t>
      </w:r>
    </w:p>
    <w:p w14:paraId="5E3669A5" w14:textId="77777777" w:rsidR="00885733" w:rsidRPr="00605507" w:rsidRDefault="00B37383" w:rsidP="0088573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37DFC">
        <w:rPr>
          <w:rStyle w:val="af1"/>
          <w:rFonts w:ascii="Times New Roman" w:hAnsi="Times New Roman" w:cs="Times New Roman"/>
          <w:b w:val="0"/>
          <w:bCs/>
          <w:color w:val="auto"/>
        </w:rPr>
        <w:t>К</w:t>
      </w:r>
      <w:r>
        <w:rPr>
          <w:rStyle w:val="af1"/>
          <w:rFonts w:ascii="Times New Roman" w:hAnsi="Times New Roman" w:cs="Times New Roman"/>
          <w:b w:val="0"/>
          <w:bCs/>
          <w:color w:val="auto"/>
        </w:rPr>
        <w:t xml:space="preserve"> </w:t>
      </w:r>
      <w:hyperlink w:anchor="sub_5" w:history="1">
        <w:r w:rsidR="00885733" w:rsidRPr="00A37DFC">
          <w:rPr>
            <w:rStyle w:val="ab"/>
            <w:rFonts w:ascii="Times New Roman" w:hAnsi="Times New Roman"/>
            <w:color w:val="auto"/>
          </w:rPr>
          <w:t>муниципальной программе</w:t>
        </w:r>
      </w:hyperlink>
      <w:r w:rsidR="00885733" w:rsidRPr="00605507">
        <w:rPr>
          <w:rStyle w:val="af1"/>
          <w:rFonts w:ascii="Times New Roman" w:hAnsi="Times New Roman" w:cs="Times New Roman"/>
          <w:b w:val="0"/>
          <w:bCs/>
          <w:color w:val="auto"/>
        </w:rPr>
        <w:br/>
      </w:r>
      <w:r w:rsidR="00885733" w:rsidRPr="00605507">
        <w:rPr>
          <w:rFonts w:ascii="Times New Roman" w:hAnsi="Times New Roman" w:cs="Times New Roman"/>
          <w:bCs/>
        </w:rPr>
        <w:t xml:space="preserve">«Развитие земельно-имущественных отношений </w:t>
      </w:r>
    </w:p>
    <w:p w14:paraId="687FC06C" w14:textId="77777777" w:rsidR="00FC0117" w:rsidRPr="00B0657D" w:rsidRDefault="00885733" w:rsidP="00885733">
      <w:pPr>
        <w:jc w:val="right"/>
        <w:rPr>
          <w:rFonts w:ascii="Times New Roman" w:hAnsi="Times New Roman" w:cs="Times New Roman"/>
        </w:rPr>
      </w:pPr>
      <w:r w:rsidRPr="00605507">
        <w:rPr>
          <w:rFonts w:ascii="Times New Roman" w:hAnsi="Times New Roman" w:cs="Times New Roman"/>
          <w:bCs/>
        </w:rPr>
        <w:t>на территории Тенькинского городского округа</w:t>
      </w:r>
      <w:r w:rsidR="00B37383">
        <w:rPr>
          <w:rFonts w:ascii="Times New Roman" w:hAnsi="Times New Roman" w:cs="Times New Roman"/>
          <w:bCs/>
        </w:rPr>
        <w:t xml:space="preserve"> </w:t>
      </w:r>
      <w:r w:rsidR="00B0657D" w:rsidRPr="00B0657D">
        <w:rPr>
          <w:rFonts w:ascii="Times New Roman" w:hAnsi="Times New Roman" w:cs="Times New Roman"/>
          <w:bCs/>
        </w:rPr>
        <w:t>на 2023-2025 годы</w:t>
      </w:r>
      <w:r w:rsidR="00B0657D">
        <w:rPr>
          <w:rFonts w:ascii="Times New Roman" w:hAnsi="Times New Roman" w:cs="Times New Roman"/>
          <w:bCs/>
        </w:rPr>
        <w:t>»</w:t>
      </w:r>
    </w:p>
    <w:p w14:paraId="0805D524" w14:textId="77777777" w:rsidR="00FC0117" w:rsidRPr="00EB2A4E" w:rsidRDefault="005F1B40" w:rsidP="00FC0117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FC0117" w:rsidRPr="009F1A51">
        <w:rPr>
          <w:rFonts w:ascii="Times New Roman" w:hAnsi="Times New Roman"/>
        </w:rPr>
        <w:t xml:space="preserve"> мероприятий</w:t>
      </w:r>
      <w:r w:rsidR="00FC0117" w:rsidRPr="009F1A51">
        <w:rPr>
          <w:rFonts w:ascii="Times New Roman" w:hAnsi="Times New Roman"/>
        </w:rPr>
        <w:br/>
        <w:t>муниципальной программы</w:t>
      </w:r>
      <w:r w:rsidR="00B37383">
        <w:rPr>
          <w:rFonts w:ascii="Times New Roman" w:hAnsi="Times New Roman"/>
        </w:rPr>
        <w:t xml:space="preserve"> </w:t>
      </w:r>
      <w:r w:rsidR="00FC0117" w:rsidRPr="00EB2A4E">
        <w:rPr>
          <w:rFonts w:ascii="Times New Roman" w:hAnsi="Times New Roman"/>
        </w:rPr>
        <w:t xml:space="preserve">«Развитие земельно-имущественных отношений </w:t>
      </w:r>
    </w:p>
    <w:p w14:paraId="62CE7AC0" w14:textId="77777777" w:rsidR="0019236D" w:rsidRPr="0019236D" w:rsidRDefault="00FC0117" w:rsidP="008E1CB6">
      <w:pPr>
        <w:pStyle w:val="1"/>
        <w:spacing w:before="0" w:after="0"/>
        <w:rPr>
          <w:rFonts w:ascii="Times New Roman" w:hAnsi="Times New Roman"/>
        </w:rPr>
      </w:pPr>
      <w:r w:rsidRPr="00EB2A4E">
        <w:rPr>
          <w:rFonts w:ascii="Times New Roman" w:hAnsi="Times New Roman"/>
        </w:rPr>
        <w:t>на территории Тенькинского городского округа</w:t>
      </w:r>
      <w:r w:rsidR="00B37383">
        <w:rPr>
          <w:rFonts w:ascii="Times New Roman" w:hAnsi="Times New Roman"/>
        </w:rPr>
        <w:t xml:space="preserve"> </w:t>
      </w:r>
      <w:r w:rsidR="00B0657D" w:rsidRPr="00B0657D">
        <w:rPr>
          <w:rFonts w:ascii="Times New Roman" w:hAnsi="Times New Roman"/>
          <w:bCs w:val="0"/>
        </w:rPr>
        <w:t>на 2023-2025 годы</w:t>
      </w:r>
      <w:r w:rsidRPr="00B0657D">
        <w:rPr>
          <w:rFonts w:ascii="Times New Roman" w:hAnsi="Times New Roman"/>
        </w:rPr>
        <w:t>»</w:t>
      </w:r>
      <w:r w:rsidRPr="00EB2A4E">
        <w:rPr>
          <w:rFonts w:ascii="Times New Roman" w:hAnsi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44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2097"/>
      </w:tblGrid>
      <w:tr w:rsidR="0019236D" w:rsidRPr="0019236D" w14:paraId="2AAEF3F8" w14:textId="77777777" w:rsidTr="002300F9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C31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19E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E9F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2389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236D" w:rsidRPr="0019236D" w14:paraId="4BF406CF" w14:textId="77777777" w:rsidTr="002300F9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4996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DC6D2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37F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69E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02E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95423F4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36D" w:rsidRPr="0019236D" w14:paraId="6209122C" w14:textId="77777777" w:rsidTr="002300F9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265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AB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F41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002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377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28D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84B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A25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06D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70E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310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43F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7AF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366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87FD31" w14:textId="77777777" w:rsidR="0019236D" w:rsidRPr="0019236D" w:rsidRDefault="0019236D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36D" w:rsidRPr="0019236D" w14:paraId="4F9789F8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5DE" w14:textId="77777777" w:rsidR="0019236D" w:rsidRPr="0019236D" w:rsidRDefault="0019236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CDFE" w14:textId="77777777" w:rsidR="0019236D" w:rsidRPr="0019236D" w:rsidRDefault="0019236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79E5" w14:textId="77777777" w:rsidR="0019236D" w:rsidRPr="0019236D" w:rsidRDefault="0019236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9F7" w14:textId="77777777" w:rsidR="0019236D" w:rsidRPr="0019236D" w:rsidRDefault="0019236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6647" w14:textId="77777777" w:rsidR="0019236D" w:rsidRPr="0019236D" w:rsidRDefault="0019236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7AD9" w14:textId="77777777" w:rsidR="0019236D" w:rsidRPr="0019236D" w:rsidRDefault="0019236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47E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191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5859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094C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A6F1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89D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0AA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D73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4C0DC" w14:textId="77777777" w:rsidR="0019236D" w:rsidRPr="0019236D" w:rsidRDefault="00930A7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1BA6" w:rsidRPr="0019236D" w14:paraId="51608540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4F7" w14:textId="77777777" w:rsidR="00221BA6" w:rsidRPr="0019236D" w:rsidRDefault="00D128DF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F159" w14:textId="77777777" w:rsidR="00221BA6" w:rsidRPr="001B7FC5" w:rsidRDefault="001B7FC5" w:rsidP="0093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C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снос муниципальных объектов недвижимости, прекративших существование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D752" w14:textId="77777777" w:rsidR="00221BA6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4585" w14:textId="77777777" w:rsidR="00221BA6" w:rsidRPr="0019236D" w:rsidRDefault="0093025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EC44" w14:textId="77777777" w:rsidR="00221BA6" w:rsidRPr="0019236D" w:rsidRDefault="0093025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43A" w14:textId="77777777" w:rsidR="00221BA6" w:rsidRPr="0019236D" w:rsidRDefault="0093025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F66" w14:textId="77777777" w:rsidR="00221BA6" w:rsidRDefault="00221BA6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9D16" w14:textId="77777777" w:rsidR="00221BA6" w:rsidRDefault="00221BA6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772" w14:textId="77777777" w:rsidR="00221BA6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042D" w14:textId="77777777" w:rsidR="00221BA6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49E" w14:textId="77777777" w:rsidR="00221BA6" w:rsidRDefault="00221BA6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4F2" w14:textId="77777777" w:rsidR="00221BA6" w:rsidRDefault="00221BA6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66EA" w14:textId="77777777" w:rsidR="00221BA6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AB6" w14:textId="77777777" w:rsidR="00221BA6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5B420" w14:textId="77777777" w:rsidR="00022250" w:rsidRDefault="00C65D53" w:rsidP="0002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УИЗО </w:t>
            </w:r>
          </w:p>
          <w:p w14:paraId="69CBFAC7" w14:textId="77777777" w:rsidR="00221BA6" w:rsidRDefault="00221BA6" w:rsidP="0040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864" w:rsidRPr="0019236D" w14:paraId="6D4E516D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C3BC" w14:textId="77777777" w:rsidR="002F1864" w:rsidRPr="0019236D" w:rsidRDefault="00D128DF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B2F" w14:textId="77777777" w:rsidR="002F1864" w:rsidRPr="009D7C29" w:rsidRDefault="00930257" w:rsidP="003B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29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 w:rsidR="003B313B" w:rsidRPr="009D7C2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B313B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B37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нежилых </w:t>
            </w:r>
            <w:r w:rsidR="00B37383" w:rsidRPr="009D7C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9D7C29">
              <w:rPr>
                <w:rFonts w:ascii="Times New Roman" w:hAnsi="Times New Roman" w:cs="Times New Roman"/>
                <w:sz w:val="24"/>
                <w:szCs w:val="24"/>
              </w:rPr>
              <w:t>, прекративших существование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588" w14:textId="77777777" w:rsidR="002F1864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282" w14:textId="77777777" w:rsidR="002F1864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8698" w14:textId="77777777" w:rsidR="002F1864" w:rsidRPr="0019236D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83D" w14:textId="77777777" w:rsidR="002F1864" w:rsidRPr="0019236D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FE4" w14:textId="77777777" w:rsidR="002F186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E9B" w14:textId="77777777" w:rsidR="002F1864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FC72" w14:textId="77777777" w:rsidR="002F1864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45E" w14:textId="77777777" w:rsidR="002F1864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6168" w14:textId="77777777" w:rsidR="002F186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2A8" w14:textId="77777777" w:rsidR="002F1864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D2A2" w14:textId="77777777" w:rsidR="002F1864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7542" w14:textId="77777777" w:rsidR="002F1864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127BC" w14:textId="77777777" w:rsidR="002F1864" w:rsidRDefault="009D7C29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УИЗО </w:t>
            </w:r>
          </w:p>
        </w:tc>
      </w:tr>
      <w:tr w:rsidR="009E6867" w:rsidRPr="0019236D" w14:paraId="37B6E82B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5CB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F0B" w14:textId="77777777" w:rsidR="009E6867" w:rsidRPr="009D7C29" w:rsidRDefault="009E6867" w:rsidP="003B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9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 w:rsidR="003B313B" w:rsidRPr="009D7C2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B31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B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жилых </w:t>
            </w:r>
            <w:r w:rsidRPr="009D7C29">
              <w:rPr>
                <w:rFonts w:ascii="Times New Roman" w:hAnsi="Times New Roman" w:cs="Times New Roman"/>
                <w:sz w:val="24"/>
                <w:szCs w:val="24"/>
              </w:rPr>
              <w:t>объектов, прекративших существование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4468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379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3EB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4B2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9E97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D19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E48C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87E1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557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C4E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65C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7229" w14:textId="77777777" w:rsidR="009E6867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D6775" w14:textId="77777777" w:rsidR="009E6867" w:rsidRDefault="009E6867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УЖКХ, дорожной деятельности и благоустройства</w:t>
            </w:r>
          </w:p>
        </w:tc>
      </w:tr>
      <w:tr w:rsidR="00F5256B" w:rsidRPr="0019236D" w14:paraId="4C2D5A55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8C6A" w14:textId="77777777" w:rsidR="00F5256B" w:rsidRPr="0019236D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B3B2" w14:textId="77777777" w:rsidR="00527B3D" w:rsidRPr="004837FF" w:rsidRDefault="00527B3D" w:rsidP="00527B3D">
            <w:pPr>
              <w:pStyle w:val="a6"/>
              <w:rPr>
                <w:rFonts w:ascii="Times New Roman" w:hAnsi="Times New Roman" w:cs="Times New Roman"/>
              </w:rPr>
            </w:pPr>
            <w:r w:rsidRPr="004837FF">
              <w:rPr>
                <w:rFonts w:ascii="Times New Roman" w:hAnsi="Times New Roman" w:cs="Times New Roman"/>
              </w:rPr>
              <w:t>Проведение работы по снятию с кадастрового учета объектов, прекративших существование и прекращению прав на них</w:t>
            </w:r>
          </w:p>
          <w:p w14:paraId="27B290CD" w14:textId="77777777" w:rsidR="00F5256B" w:rsidRDefault="00F5256B" w:rsidP="008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D9D9" w14:textId="77777777" w:rsidR="00F5256B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1759" w14:textId="77777777" w:rsidR="00F5256B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00A" w14:textId="77777777" w:rsidR="00F5256B" w:rsidRPr="0019236D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C041" w14:textId="77777777" w:rsidR="00F5256B" w:rsidRPr="0019236D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151" w14:textId="77777777" w:rsidR="00F5256B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B0A4" w14:textId="77777777" w:rsidR="00F5256B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09C" w14:textId="77777777" w:rsidR="00F5256B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9A9" w14:textId="77777777" w:rsidR="00F5256B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2995" w14:textId="77777777" w:rsidR="00F5256B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1405" w14:textId="77777777" w:rsidR="00F5256B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C3F5" w14:textId="77777777" w:rsidR="00F5256B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410" w14:textId="77777777" w:rsidR="00F5256B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FBD49" w14:textId="77777777" w:rsidR="00F5256B" w:rsidRDefault="009F6780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527B3D" w:rsidRPr="0019236D" w14:paraId="14AF8CC0" w14:textId="77777777" w:rsidTr="00EA6B3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4D4B" w14:textId="77777777" w:rsidR="00527B3D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4A1" w14:textId="77777777" w:rsidR="00527B3D" w:rsidRPr="004837FF" w:rsidRDefault="00527B3D" w:rsidP="00EA6B3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</w:rPr>
              <w:t>Проведение  технической  инвентаризации объектов муниципальной собственности</w:t>
            </w:r>
          </w:p>
          <w:p w14:paraId="6C73B8AC" w14:textId="77777777" w:rsidR="00527B3D" w:rsidRPr="004837FF" w:rsidRDefault="00527B3D" w:rsidP="00EA6B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(оценка технического </w:t>
            </w:r>
            <w:r w:rsidRPr="00483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состояния, подготовка технических планов, паспортов)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9A91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EBA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512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99E4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672B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DF5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8D4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AB46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8999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55F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11D8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744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1AD3B" w14:textId="77777777" w:rsidR="00527B3D" w:rsidRDefault="00527B3D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F330BC" w:rsidRPr="0019236D" w14:paraId="627A3127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4CD6" w14:textId="77777777" w:rsidR="00F330BC" w:rsidRPr="0019236D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239" w14:textId="77777777" w:rsidR="00F330BC" w:rsidRPr="007B1BD3" w:rsidRDefault="007B1BD3" w:rsidP="00D1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hAnsi="Times New Roman" w:cs="Times New Roman"/>
                <w:sz w:val="24"/>
                <w:szCs w:val="24"/>
              </w:rPr>
              <w:t>Проведение оценочных работ в отношении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5A9" w14:textId="77777777" w:rsidR="00F330BC" w:rsidRPr="0019236D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F18" w14:textId="77777777" w:rsidR="00F330BC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DF99" w14:textId="77777777" w:rsidR="00F330BC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9812" w14:textId="77777777" w:rsidR="00F330BC" w:rsidRPr="0019236D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B9D0" w14:textId="77777777" w:rsidR="00F330BC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4125" w14:textId="77777777" w:rsidR="00F330BC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0774" w14:textId="77777777" w:rsidR="00F330BC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ACE8" w14:textId="77777777" w:rsidR="00F330BC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9DC" w14:textId="77777777" w:rsidR="00F330BC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2500" w14:textId="77777777" w:rsidR="00F330BC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2FF1" w14:textId="77777777" w:rsidR="00F330BC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FA34" w14:textId="77777777" w:rsidR="00F330BC" w:rsidRDefault="0019250E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98BEF" w14:textId="77777777" w:rsidR="00F330BC" w:rsidRDefault="00656CF8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656CF8" w:rsidRPr="0019236D" w14:paraId="062A80C8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380" w14:textId="77777777" w:rsidR="00656CF8" w:rsidRPr="0019236D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26A" w14:textId="77777777" w:rsidR="00656CF8" w:rsidRPr="007B1BD3" w:rsidRDefault="007B1BD3" w:rsidP="00D1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3">
              <w:rPr>
                <w:rFonts w:ascii="Times New Roman" w:hAnsi="Times New Roman" w:cs="Times New Roman"/>
                <w:sz w:val="24"/>
                <w:szCs w:val="24"/>
              </w:rPr>
              <w:t>Выявление собственников и правообладателей объектов недвижимости  (запросы в БТИ и др. организации)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032" w14:textId="77777777" w:rsidR="00656CF8" w:rsidRPr="0019236D" w:rsidRDefault="005E621B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D963" w14:textId="77777777" w:rsidR="00656CF8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209" w14:textId="77777777" w:rsidR="00656CF8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494B" w14:textId="77777777" w:rsidR="00656CF8" w:rsidRPr="0019236D" w:rsidRDefault="005E621B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AAB" w14:textId="77777777" w:rsidR="00656CF8" w:rsidRDefault="005E621B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321" w14:textId="77777777" w:rsidR="00656CF8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F486" w14:textId="77777777" w:rsidR="00656CF8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79C" w14:textId="77777777" w:rsidR="00656CF8" w:rsidRDefault="005E621B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52F" w14:textId="77777777" w:rsidR="00656CF8" w:rsidRDefault="005E621B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7AD" w14:textId="77777777" w:rsidR="00656CF8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5C41" w14:textId="77777777" w:rsidR="00656CF8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C5F" w14:textId="77777777" w:rsidR="00656CF8" w:rsidRDefault="005E621B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5F2A5" w14:textId="77777777" w:rsidR="00656CF8" w:rsidRDefault="00656CF8" w:rsidP="007B1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B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F868B4" w:rsidRPr="0019236D" w14:paraId="74F6611E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E28" w14:textId="77777777" w:rsidR="00F868B4" w:rsidRPr="0019236D" w:rsidRDefault="009E6867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8289" w14:textId="77777777" w:rsidR="00F868B4" w:rsidRPr="001E7F96" w:rsidRDefault="001E7F96" w:rsidP="00D1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6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оформление муниципальной собственности, в отношении бесхозяйного, выморочного имущества (получение свидетельства о праве на наследство)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89E" w14:textId="77777777" w:rsidR="00F868B4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1DBE" w14:textId="77777777" w:rsidR="00F868B4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BB6B" w14:textId="77777777" w:rsidR="00F868B4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D6F5" w14:textId="77777777" w:rsidR="00F868B4" w:rsidRPr="0019236D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BBD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71E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259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21E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0DF4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EDD6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E254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98EF" w14:textId="77777777" w:rsidR="00F868B4" w:rsidRDefault="00D43591" w:rsidP="0093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8AD89" w14:textId="77777777" w:rsidR="00F868B4" w:rsidRDefault="00F868B4" w:rsidP="00810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УИЗО</w:t>
            </w:r>
            <w:r w:rsidR="0081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36D" w:rsidRPr="0019236D" w14:paraId="6534D6CE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1F2" w14:textId="77777777" w:rsidR="0019236D" w:rsidRPr="0019236D" w:rsidRDefault="009E6867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91B" w14:textId="77777777" w:rsidR="0019236D" w:rsidRPr="00893105" w:rsidRDefault="00893105" w:rsidP="0033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05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муниципальных нежилых объектов недвижимости (оплата жилищно-коммунальных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2A2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1D1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4E8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25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5BD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1B2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B1EF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040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A74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DD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758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244" w14:textId="77777777" w:rsidR="0019236D" w:rsidRPr="0019236D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B067E" w14:textId="77777777" w:rsidR="0019236D" w:rsidRPr="000B31CB" w:rsidRDefault="00D4359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УИЗО</w:t>
            </w:r>
          </w:p>
        </w:tc>
      </w:tr>
      <w:tr w:rsidR="000E5299" w:rsidRPr="0019236D" w14:paraId="10FB3B26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E2B" w14:textId="77777777" w:rsidR="000E5299" w:rsidRDefault="009E6867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F97" w14:textId="77777777" w:rsidR="000E5299" w:rsidRDefault="00893105" w:rsidP="00D1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5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муниципальных объектов недвижимости (ограничение доступа)</w:t>
            </w:r>
          </w:p>
          <w:p w14:paraId="534CD0C5" w14:textId="77777777" w:rsidR="00893105" w:rsidRPr="00893105" w:rsidRDefault="00893105" w:rsidP="00D1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941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DD7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1CF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E96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8E9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303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DEB1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F369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516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A79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79D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BD7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BDB9" w14:textId="77777777" w:rsidR="000E5299" w:rsidRDefault="000E5299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УИЗО</w:t>
            </w:r>
          </w:p>
        </w:tc>
      </w:tr>
      <w:tr w:rsidR="000E5299" w:rsidRPr="0019236D" w14:paraId="7E6AC2FD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B96" w14:textId="77777777" w:rsidR="000E5299" w:rsidRDefault="00D128DF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79D" w14:textId="77777777" w:rsidR="000E5299" w:rsidRPr="003B56BA" w:rsidRDefault="003B56BA" w:rsidP="00D1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6B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улучшению состояния муниципальных нежилых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0566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011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93D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390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350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266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0D5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3B0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548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36D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640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D12" w14:textId="77777777" w:rsidR="000E5299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731BE" w14:textId="77777777" w:rsidR="000E5299" w:rsidRDefault="006660B8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УИЗО</w:t>
            </w:r>
          </w:p>
          <w:p w14:paraId="682C1692" w14:textId="77777777" w:rsidR="006660B8" w:rsidRDefault="006660B8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7EDC" w:rsidRPr="0019236D" w14:paraId="3C359947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FF3" w14:textId="77777777" w:rsidR="00E77EDC" w:rsidRDefault="00D128DF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8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9D9" w14:textId="77777777" w:rsidR="00E77EDC" w:rsidRPr="003B56BA" w:rsidRDefault="003B56BA" w:rsidP="0041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работ по разделу (объединению)  муниципальных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B3D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218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1E1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271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A62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0CA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AA6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00B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99D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9EC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44A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088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2D59" w14:textId="77777777" w:rsidR="00E77EDC" w:rsidRDefault="00401FB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УИЗО</w:t>
            </w:r>
          </w:p>
          <w:p w14:paraId="64195DF0" w14:textId="77777777" w:rsidR="00585A5C" w:rsidRDefault="00585A5C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44B4" w:rsidRPr="0019236D" w14:paraId="662D29C3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181" w14:textId="77777777" w:rsidR="003F44B4" w:rsidRDefault="003F44B4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8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476" w14:textId="77777777" w:rsidR="003F44B4" w:rsidRPr="002A1FC1" w:rsidRDefault="002A1FC1" w:rsidP="00B84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FC1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(межевание)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3CA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5AC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E30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B7B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651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769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3A6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C3E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E33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C6E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0C1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8F4" w14:textId="77777777" w:rsidR="003F44B4" w:rsidRDefault="00F07C42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255D" w14:textId="77777777" w:rsidR="003F44B4" w:rsidRDefault="002A1FC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9A0C10" w:rsidRPr="0019236D" w14:paraId="098A3C3A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AE5" w14:textId="77777777" w:rsidR="009A0C10" w:rsidRDefault="009A0C10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68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319" w14:textId="77777777" w:rsidR="009A0C10" w:rsidRPr="002A1FC1" w:rsidRDefault="002A1FC1" w:rsidP="002A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E31B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14D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D2F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F1F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0D6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18B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622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884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257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AE5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47D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519" w14:textId="77777777" w:rsidR="009A0C10" w:rsidRDefault="00AA704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57EF" w14:textId="77777777" w:rsidR="009A0C10" w:rsidRDefault="002A1FC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19236D" w:rsidRPr="0019236D" w14:paraId="5CB549CC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CBA" w14:textId="77777777" w:rsidR="0019236D" w:rsidRPr="0019236D" w:rsidRDefault="009A0C10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8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320" w14:textId="77777777" w:rsidR="0019236D" w:rsidRPr="002A1FC1" w:rsidRDefault="002A1FC1" w:rsidP="0041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FC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лесоустроительных работ и разработка лесохозяйственного регламента на территории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E5F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425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CEB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62A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E71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88C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AAB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D0C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0A0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DF7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AE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C9C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7E192" w14:textId="77777777" w:rsidR="0019236D" w:rsidRPr="000B31CB" w:rsidRDefault="005A3341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1CB">
              <w:rPr>
                <w:rFonts w:ascii="Times New Roman" w:eastAsia="Times New Roman" w:hAnsi="Times New Roman" w:cs="Times New Roman"/>
              </w:rPr>
              <w:t>УИЗО</w:t>
            </w:r>
          </w:p>
        </w:tc>
      </w:tr>
      <w:tr w:rsidR="0019236D" w:rsidRPr="0019236D" w14:paraId="0BC28EFC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3F2" w14:textId="77777777" w:rsidR="0019236D" w:rsidRPr="0019236D" w:rsidRDefault="00F07C42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8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6C8" w14:textId="77777777" w:rsidR="0019236D" w:rsidRPr="002A1FC1" w:rsidRDefault="002A1FC1" w:rsidP="00D1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FC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E4B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074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0D9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E4E" w14:textId="77777777" w:rsidR="0019236D" w:rsidRPr="0019236D" w:rsidRDefault="005E621B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607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D28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D5D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DB8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2A8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452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DBD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E3C" w14:textId="77777777" w:rsidR="0019236D" w:rsidRPr="0019236D" w:rsidRDefault="00617E73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8DB6" w14:textId="77777777" w:rsidR="0019236D" w:rsidRPr="000B31CB" w:rsidRDefault="0019250E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УИЗО</w:t>
            </w:r>
          </w:p>
        </w:tc>
      </w:tr>
      <w:tr w:rsidR="005E1FC3" w:rsidRPr="0019236D" w14:paraId="323AC4AF" w14:textId="77777777" w:rsidTr="002300F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36F" w14:textId="77777777" w:rsidR="005E1FC3" w:rsidRPr="0019236D" w:rsidRDefault="00274071" w:rsidP="009E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8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12" w:name="_GoBack"/>
            <w:bookmarkEnd w:id="1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168" w14:textId="77777777" w:rsidR="005E1FC3" w:rsidRPr="00A80B3C" w:rsidRDefault="009E6867" w:rsidP="00F5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B3C" w:rsidRPr="00A80B3C">
              <w:rPr>
                <w:rFonts w:ascii="Times New Roman" w:hAnsi="Times New Roman" w:cs="Times New Roman"/>
                <w:sz w:val="24"/>
                <w:szCs w:val="24"/>
              </w:rPr>
              <w:t>беспечение функций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294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2C4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B5E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89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A0F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2BF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F13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3C2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382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E9B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0E3A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B2D1" w14:textId="77777777" w:rsidR="005E1FC3" w:rsidRPr="0019236D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0DD68" w14:textId="77777777" w:rsidR="005E1FC3" w:rsidRPr="000B31CB" w:rsidRDefault="00081390" w:rsidP="0019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УИЗО</w:t>
            </w:r>
          </w:p>
        </w:tc>
      </w:tr>
    </w:tbl>
    <w:p w14:paraId="1398489D" w14:textId="77777777" w:rsidR="00BE4265" w:rsidRDefault="00BE4265" w:rsidP="00BE4265">
      <w:pPr>
        <w:spacing w:after="0" w:line="240" w:lineRule="auto"/>
        <w:jc w:val="right"/>
        <w:rPr>
          <w:rStyle w:val="af1"/>
          <w:rFonts w:ascii="Times New Roman" w:hAnsi="Times New Roman" w:cs="Times New Roman"/>
          <w:b w:val="0"/>
          <w:bCs/>
        </w:rPr>
      </w:pPr>
    </w:p>
    <w:p w14:paraId="54267D1C" w14:textId="77777777" w:rsidR="00D17696" w:rsidRPr="00BC45CA" w:rsidRDefault="00D17696" w:rsidP="006055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9A7F59" w14:textId="0EFAC56A" w:rsidR="00D17696" w:rsidRPr="00D17696" w:rsidRDefault="006B323C" w:rsidP="00D17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D17696" w:rsidRPr="00D17696" w:rsidSect="00885733">
      <w:pgSz w:w="16838" w:h="11906" w:orient="landscape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DBEE" w14:textId="77777777" w:rsidR="001B1956" w:rsidRDefault="001B1956" w:rsidP="005D0630">
      <w:pPr>
        <w:spacing w:after="0" w:line="240" w:lineRule="auto"/>
      </w:pPr>
      <w:r>
        <w:separator/>
      </w:r>
    </w:p>
  </w:endnote>
  <w:endnote w:type="continuationSeparator" w:id="0">
    <w:p w14:paraId="7B43EC99" w14:textId="77777777" w:rsidR="001B1956" w:rsidRDefault="001B1956" w:rsidP="005D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E93D" w14:textId="77777777" w:rsidR="001B1956" w:rsidRDefault="001B1956" w:rsidP="005D0630">
      <w:pPr>
        <w:spacing w:after="0" w:line="240" w:lineRule="auto"/>
      </w:pPr>
      <w:r>
        <w:separator/>
      </w:r>
    </w:p>
  </w:footnote>
  <w:footnote w:type="continuationSeparator" w:id="0">
    <w:p w14:paraId="01C6BADB" w14:textId="77777777" w:rsidR="001B1956" w:rsidRDefault="001B1956" w:rsidP="005D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BBF9" w14:textId="77777777" w:rsidR="00185B5E" w:rsidRDefault="00185B5E" w:rsidP="00D176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C771B18" w14:textId="77777777" w:rsidR="00185B5E" w:rsidRDefault="00185B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416363"/>
      <w:docPartObj>
        <w:docPartGallery w:val="Page Numbers (Top of Page)"/>
        <w:docPartUnique/>
      </w:docPartObj>
    </w:sdtPr>
    <w:sdtContent>
      <w:p w14:paraId="5C28ECC9" w14:textId="049A83B2" w:rsidR="006B323C" w:rsidRDefault="006B32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55EB1" w14:textId="77777777" w:rsidR="00185B5E" w:rsidRPr="009F1A51" w:rsidRDefault="00185B5E">
    <w:pPr>
      <w:pStyle w:val="ac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A02B" w14:textId="0614BF30" w:rsidR="006B323C" w:rsidRDefault="006B323C">
    <w:pPr>
      <w:pStyle w:val="ac"/>
      <w:jc w:val="center"/>
    </w:pPr>
  </w:p>
  <w:p w14:paraId="0F0C770D" w14:textId="77777777" w:rsidR="006B323C" w:rsidRDefault="006B32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3D53"/>
    <w:multiLevelType w:val="hybridMultilevel"/>
    <w:tmpl w:val="BF9C3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0761C4"/>
    <w:multiLevelType w:val="hybridMultilevel"/>
    <w:tmpl w:val="5D9469B0"/>
    <w:lvl w:ilvl="0" w:tplc="1FF44A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B579B"/>
    <w:multiLevelType w:val="hybridMultilevel"/>
    <w:tmpl w:val="88D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6C4A"/>
    <w:multiLevelType w:val="hybridMultilevel"/>
    <w:tmpl w:val="F55EAF9C"/>
    <w:lvl w:ilvl="0" w:tplc="971CB234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6BF4401"/>
    <w:multiLevelType w:val="hybridMultilevel"/>
    <w:tmpl w:val="4B9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62E"/>
    <w:rsid w:val="0000176F"/>
    <w:rsid w:val="0001253D"/>
    <w:rsid w:val="00015FEA"/>
    <w:rsid w:val="00022250"/>
    <w:rsid w:val="000235D0"/>
    <w:rsid w:val="000239A0"/>
    <w:rsid w:val="00026799"/>
    <w:rsid w:val="00030D98"/>
    <w:rsid w:val="000337E0"/>
    <w:rsid w:val="00034390"/>
    <w:rsid w:val="000355DC"/>
    <w:rsid w:val="00035C33"/>
    <w:rsid w:val="000373E9"/>
    <w:rsid w:val="000410FB"/>
    <w:rsid w:val="00042F75"/>
    <w:rsid w:val="00044ACD"/>
    <w:rsid w:val="00050C39"/>
    <w:rsid w:val="000510C7"/>
    <w:rsid w:val="00051F6E"/>
    <w:rsid w:val="00055DC4"/>
    <w:rsid w:val="000656F4"/>
    <w:rsid w:val="0007591E"/>
    <w:rsid w:val="000762DB"/>
    <w:rsid w:val="0007779E"/>
    <w:rsid w:val="00081390"/>
    <w:rsid w:val="00084400"/>
    <w:rsid w:val="0009266C"/>
    <w:rsid w:val="00095FF1"/>
    <w:rsid w:val="000970C7"/>
    <w:rsid w:val="0009742E"/>
    <w:rsid w:val="0009760B"/>
    <w:rsid w:val="000A0F6E"/>
    <w:rsid w:val="000A26A9"/>
    <w:rsid w:val="000A6E72"/>
    <w:rsid w:val="000A6EA6"/>
    <w:rsid w:val="000A71B1"/>
    <w:rsid w:val="000B2083"/>
    <w:rsid w:val="000B31CB"/>
    <w:rsid w:val="000B5973"/>
    <w:rsid w:val="000C14B7"/>
    <w:rsid w:val="000C2385"/>
    <w:rsid w:val="000C4EEC"/>
    <w:rsid w:val="000D2286"/>
    <w:rsid w:val="000D2D13"/>
    <w:rsid w:val="000D41E5"/>
    <w:rsid w:val="000D776D"/>
    <w:rsid w:val="000E176A"/>
    <w:rsid w:val="000E17F8"/>
    <w:rsid w:val="000E5299"/>
    <w:rsid w:val="000E59C8"/>
    <w:rsid w:val="000F25E9"/>
    <w:rsid w:val="000F2FA1"/>
    <w:rsid w:val="000F6264"/>
    <w:rsid w:val="001025F7"/>
    <w:rsid w:val="0010271F"/>
    <w:rsid w:val="00102D82"/>
    <w:rsid w:val="00105BCC"/>
    <w:rsid w:val="00110098"/>
    <w:rsid w:val="001105CE"/>
    <w:rsid w:val="00110F44"/>
    <w:rsid w:val="001119BD"/>
    <w:rsid w:val="001120A5"/>
    <w:rsid w:val="00114534"/>
    <w:rsid w:val="00114F5E"/>
    <w:rsid w:val="0011537A"/>
    <w:rsid w:val="001207A7"/>
    <w:rsid w:val="00123AAC"/>
    <w:rsid w:val="0012573A"/>
    <w:rsid w:val="00125F17"/>
    <w:rsid w:val="001313D9"/>
    <w:rsid w:val="00132497"/>
    <w:rsid w:val="001338FF"/>
    <w:rsid w:val="0013406E"/>
    <w:rsid w:val="00137AF1"/>
    <w:rsid w:val="00140574"/>
    <w:rsid w:val="00140946"/>
    <w:rsid w:val="001445A6"/>
    <w:rsid w:val="00147E81"/>
    <w:rsid w:val="001508C0"/>
    <w:rsid w:val="00150A8A"/>
    <w:rsid w:val="00152576"/>
    <w:rsid w:val="001564A0"/>
    <w:rsid w:val="00156B86"/>
    <w:rsid w:val="00162744"/>
    <w:rsid w:val="00162E32"/>
    <w:rsid w:val="00163748"/>
    <w:rsid w:val="001642F9"/>
    <w:rsid w:val="00166607"/>
    <w:rsid w:val="001724DB"/>
    <w:rsid w:val="00172567"/>
    <w:rsid w:val="0017479B"/>
    <w:rsid w:val="00180971"/>
    <w:rsid w:val="00181734"/>
    <w:rsid w:val="00181CB1"/>
    <w:rsid w:val="00181CEF"/>
    <w:rsid w:val="0018551A"/>
    <w:rsid w:val="00185B5E"/>
    <w:rsid w:val="001862DE"/>
    <w:rsid w:val="0018731E"/>
    <w:rsid w:val="00192247"/>
    <w:rsid w:val="0019236D"/>
    <w:rsid w:val="0019250E"/>
    <w:rsid w:val="00192B09"/>
    <w:rsid w:val="0019316D"/>
    <w:rsid w:val="00197631"/>
    <w:rsid w:val="001A10F2"/>
    <w:rsid w:val="001A3571"/>
    <w:rsid w:val="001A37D7"/>
    <w:rsid w:val="001A5EAC"/>
    <w:rsid w:val="001A7785"/>
    <w:rsid w:val="001B0B36"/>
    <w:rsid w:val="001B1956"/>
    <w:rsid w:val="001B2A37"/>
    <w:rsid w:val="001B3030"/>
    <w:rsid w:val="001B4355"/>
    <w:rsid w:val="001B7FC5"/>
    <w:rsid w:val="001C64B1"/>
    <w:rsid w:val="001D1117"/>
    <w:rsid w:val="001D2641"/>
    <w:rsid w:val="001D76E8"/>
    <w:rsid w:val="001E1D8D"/>
    <w:rsid w:val="001E244C"/>
    <w:rsid w:val="001E2A50"/>
    <w:rsid w:val="001E3EC5"/>
    <w:rsid w:val="001E7F96"/>
    <w:rsid w:val="001F1766"/>
    <w:rsid w:val="001F31C6"/>
    <w:rsid w:val="001F4B6E"/>
    <w:rsid w:val="00204BA8"/>
    <w:rsid w:val="002107F3"/>
    <w:rsid w:val="00216B76"/>
    <w:rsid w:val="00221BA6"/>
    <w:rsid w:val="0022232D"/>
    <w:rsid w:val="002255B6"/>
    <w:rsid w:val="002266C6"/>
    <w:rsid w:val="002300F9"/>
    <w:rsid w:val="00232B25"/>
    <w:rsid w:val="0024229D"/>
    <w:rsid w:val="002423C9"/>
    <w:rsid w:val="00243D10"/>
    <w:rsid w:val="0024538B"/>
    <w:rsid w:val="00247C39"/>
    <w:rsid w:val="00251F42"/>
    <w:rsid w:val="0025324F"/>
    <w:rsid w:val="00253360"/>
    <w:rsid w:val="002578B1"/>
    <w:rsid w:val="00262658"/>
    <w:rsid w:val="00262EC8"/>
    <w:rsid w:val="002645AB"/>
    <w:rsid w:val="00264E6D"/>
    <w:rsid w:val="0026519F"/>
    <w:rsid w:val="00265320"/>
    <w:rsid w:val="00266252"/>
    <w:rsid w:val="00270D33"/>
    <w:rsid w:val="00271032"/>
    <w:rsid w:val="00274071"/>
    <w:rsid w:val="00284220"/>
    <w:rsid w:val="0029043A"/>
    <w:rsid w:val="00296B02"/>
    <w:rsid w:val="002A1FC1"/>
    <w:rsid w:val="002A2B79"/>
    <w:rsid w:val="002A2D3B"/>
    <w:rsid w:val="002A5444"/>
    <w:rsid w:val="002A7E57"/>
    <w:rsid w:val="002B183B"/>
    <w:rsid w:val="002B74BC"/>
    <w:rsid w:val="002C14AB"/>
    <w:rsid w:val="002C17D2"/>
    <w:rsid w:val="002C3CA4"/>
    <w:rsid w:val="002C526B"/>
    <w:rsid w:val="002C65C7"/>
    <w:rsid w:val="002C7560"/>
    <w:rsid w:val="002D1742"/>
    <w:rsid w:val="002D5032"/>
    <w:rsid w:val="002D5231"/>
    <w:rsid w:val="002D5CF0"/>
    <w:rsid w:val="002D78D2"/>
    <w:rsid w:val="002E0EBD"/>
    <w:rsid w:val="002E1832"/>
    <w:rsid w:val="002E23EC"/>
    <w:rsid w:val="002E2538"/>
    <w:rsid w:val="002E32F4"/>
    <w:rsid w:val="002F1864"/>
    <w:rsid w:val="002F47BC"/>
    <w:rsid w:val="002F48B5"/>
    <w:rsid w:val="002F6134"/>
    <w:rsid w:val="002F69C5"/>
    <w:rsid w:val="00300E71"/>
    <w:rsid w:val="00303B68"/>
    <w:rsid w:val="00303C93"/>
    <w:rsid w:val="00316877"/>
    <w:rsid w:val="00316C33"/>
    <w:rsid w:val="003175F4"/>
    <w:rsid w:val="00321B71"/>
    <w:rsid w:val="00321F32"/>
    <w:rsid w:val="00325F48"/>
    <w:rsid w:val="00326357"/>
    <w:rsid w:val="003265D4"/>
    <w:rsid w:val="00330457"/>
    <w:rsid w:val="003320A3"/>
    <w:rsid w:val="00332C92"/>
    <w:rsid w:val="003424B9"/>
    <w:rsid w:val="00345548"/>
    <w:rsid w:val="003467A4"/>
    <w:rsid w:val="00347ADB"/>
    <w:rsid w:val="00347BDF"/>
    <w:rsid w:val="00350660"/>
    <w:rsid w:val="00356CA7"/>
    <w:rsid w:val="003574DE"/>
    <w:rsid w:val="003604E9"/>
    <w:rsid w:val="00366B5F"/>
    <w:rsid w:val="00372399"/>
    <w:rsid w:val="0037385C"/>
    <w:rsid w:val="00376B29"/>
    <w:rsid w:val="00377A11"/>
    <w:rsid w:val="003812C4"/>
    <w:rsid w:val="0038253D"/>
    <w:rsid w:val="00384C43"/>
    <w:rsid w:val="0039047A"/>
    <w:rsid w:val="003921CB"/>
    <w:rsid w:val="003961DD"/>
    <w:rsid w:val="003971E1"/>
    <w:rsid w:val="003A32C7"/>
    <w:rsid w:val="003A5B4D"/>
    <w:rsid w:val="003A714B"/>
    <w:rsid w:val="003B313B"/>
    <w:rsid w:val="003B56BA"/>
    <w:rsid w:val="003B7A9F"/>
    <w:rsid w:val="003C1532"/>
    <w:rsid w:val="003C2050"/>
    <w:rsid w:val="003C2865"/>
    <w:rsid w:val="003C3694"/>
    <w:rsid w:val="003C6EE3"/>
    <w:rsid w:val="003D0B10"/>
    <w:rsid w:val="003D135E"/>
    <w:rsid w:val="003D1E78"/>
    <w:rsid w:val="003D49B5"/>
    <w:rsid w:val="003D5415"/>
    <w:rsid w:val="003D6954"/>
    <w:rsid w:val="003E17B9"/>
    <w:rsid w:val="003E2100"/>
    <w:rsid w:val="003E2904"/>
    <w:rsid w:val="003E42E5"/>
    <w:rsid w:val="003E6222"/>
    <w:rsid w:val="003E64A4"/>
    <w:rsid w:val="003E73E3"/>
    <w:rsid w:val="003E7D93"/>
    <w:rsid w:val="003F13BE"/>
    <w:rsid w:val="003F2A2F"/>
    <w:rsid w:val="003F44B4"/>
    <w:rsid w:val="00400CCA"/>
    <w:rsid w:val="004019B1"/>
    <w:rsid w:val="00401FB2"/>
    <w:rsid w:val="00405A59"/>
    <w:rsid w:val="00406F69"/>
    <w:rsid w:val="0041086D"/>
    <w:rsid w:val="00411B00"/>
    <w:rsid w:val="0041702E"/>
    <w:rsid w:val="00420CE0"/>
    <w:rsid w:val="0042140B"/>
    <w:rsid w:val="004216A1"/>
    <w:rsid w:val="00424BB1"/>
    <w:rsid w:val="00425372"/>
    <w:rsid w:val="004305A5"/>
    <w:rsid w:val="00431D81"/>
    <w:rsid w:val="00432778"/>
    <w:rsid w:val="00434F72"/>
    <w:rsid w:val="00436102"/>
    <w:rsid w:val="00437069"/>
    <w:rsid w:val="004411F2"/>
    <w:rsid w:val="004414B7"/>
    <w:rsid w:val="00441BA4"/>
    <w:rsid w:val="00444392"/>
    <w:rsid w:val="00446351"/>
    <w:rsid w:val="00446825"/>
    <w:rsid w:val="00446E05"/>
    <w:rsid w:val="00446E76"/>
    <w:rsid w:val="004527F1"/>
    <w:rsid w:val="00452B2C"/>
    <w:rsid w:val="00454234"/>
    <w:rsid w:val="00455B1A"/>
    <w:rsid w:val="00462DAD"/>
    <w:rsid w:val="00463942"/>
    <w:rsid w:val="00463CC4"/>
    <w:rsid w:val="00470B53"/>
    <w:rsid w:val="00470B6E"/>
    <w:rsid w:val="004837FF"/>
    <w:rsid w:val="00492347"/>
    <w:rsid w:val="0049388E"/>
    <w:rsid w:val="00495A6A"/>
    <w:rsid w:val="00495F40"/>
    <w:rsid w:val="0049610C"/>
    <w:rsid w:val="00496B54"/>
    <w:rsid w:val="004A6376"/>
    <w:rsid w:val="004B0DD7"/>
    <w:rsid w:val="004B2801"/>
    <w:rsid w:val="004B4B27"/>
    <w:rsid w:val="004B571D"/>
    <w:rsid w:val="004B62E4"/>
    <w:rsid w:val="004C2BF9"/>
    <w:rsid w:val="004C3F48"/>
    <w:rsid w:val="004C550F"/>
    <w:rsid w:val="004C5A64"/>
    <w:rsid w:val="004D1560"/>
    <w:rsid w:val="004D7E04"/>
    <w:rsid w:val="004E06CB"/>
    <w:rsid w:val="004E3D58"/>
    <w:rsid w:val="004E4808"/>
    <w:rsid w:val="004E4BF0"/>
    <w:rsid w:val="004E5CD1"/>
    <w:rsid w:val="004E756E"/>
    <w:rsid w:val="004F6EE0"/>
    <w:rsid w:val="004F7F21"/>
    <w:rsid w:val="005006B1"/>
    <w:rsid w:val="00502C15"/>
    <w:rsid w:val="00504FFA"/>
    <w:rsid w:val="00505389"/>
    <w:rsid w:val="00506C23"/>
    <w:rsid w:val="00506DC5"/>
    <w:rsid w:val="00515FD6"/>
    <w:rsid w:val="00525B2C"/>
    <w:rsid w:val="00525CDA"/>
    <w:rsid w:val="00525D8A"/>
    <w:rsid w:val="00527B3D"/>
    <w:rsid w:val="00531270"/>
    <w:rsid w:val="00532BED"/>
    <w:rsid w:val="005438CF"/>
    <w:rsid w:val="005454DB"/>
    <w:rsid w:val="00550E67"/>
    <w:rsid w:val="00555050"/>
    <w:rsid w:val="0055600E"/>
    <w:rsid w:val="0056017F"/>
    <w:rsid w:val="00560239"/>
    <w:rsid w:val="005606BE"/>
    <w:rsid w:val="00561B92"/>
    <w:rsid w:val="005644E7"/>
    <w:rsid w:val="00564DCC"/>
    <w:rsid w:val="00565063"/>
    <w:rsid w:val="00571FA4"/>
    <w:rsid w:val="00572979"/>
    <w:rsid w:val="00572C24"/>
    <w:rsid w:val="00575B91"/>
    <w:rsid w:val="00582BD9"/>
    <w:rsid w:val="00585A5C"/>
    <w:rsid w:val="00595BFA"/>
    <w:rsid w:val="00595D89"/>
    <w:rsid w:val="005A3341"/>
    <w:rsid w:val="005A4749"/>
    <w:rsid w:val="005A5F62"/>
    <w:rsid w:val="005B0A07"/>
    <w:rsid w:val="005B1B9E"/>
    <w:rsid w:val="005B22F2"/>
    <w:rsid w:val="005B2CAD"/>
    <w:rsid w:val="005B2D43"/>
    <w:rsid w:val="005B6D5D"/>
    <w:rsid w:val="005C08CC"/>
    <w:rsid w:val="005C1A0D"/>
    <w:rsid w:val="005C54A2"/>
    <w:rsid w:val="005C5B38"/>
    <w:rsid w:val="005C624D"/>
    <w:rsid w:val="005D0630"/>
    <w:rsid w:val="005D11D9"/>
    <w:rsid w:val="005E1FC3"/>
    <w:rsid w:val="005E4613"/>
    <w:rsid w:val="005E49B1"/>
    <w:rsid w:val="005E621B"/>
    <w:rsid w:val="005F0439"/>
    <w:rsid w:val="005F067E"/>
    <w:rsid w:val="005F0815"/>
    <w:rsid w:val="005F1B40"/>
    <w:rsid w:val="005F1EB4"/>
    <w:rsid w:val="00605507"/>
    <w:rsid w:val="00614E93"/>
    <w:rsid w:val="0061709F"/>
    <w:rsid w:val="00617E73"/>
    <w:rsid w:val="0062059F"/>
    <w:rsid w:val="006271F0"/>
    <w:rsid w:val="00627679"/>
    <w:rsid w:val="00630AD8"/>
    <w:rsid w:val="006405F5"/>
    <w:rsid w:val="0064276B"/>
    <w:rsid w:val="00644354"/>
    <w:rsid w:val="00645396"/>
    <w:rsid w:val="0064638D"/>
    <w:rsid w:val="00650E75"/>
    <w:rsid w:val="00656CF8"/>
    <w:rsid w:val="00657B1F"/>
    <w:rsid w:val="00661840"/>
    <w:rsid w:val="00662096"/>
    <w:rsid w:val="00664C0F"/>
    <w:rsid w:val="006660B8"/>
    <w:rsid w:val="00666DDF"/>
    <w:rsid w:val="00675476"/>
    <w:rsid w:val="006754C4"/>
    <w:rsid w:val="006832C5"/>
    <w:rsid w:val="00685152"/>
    <w:rsid w:val="00686FF8"/>
    <w:rsid w:val="00691D38"/>
    <w:rsid w:val="006964EB"/>
    <w:rsid w:val="006976CE"/>
    <w:rsid w:val="006A1360"/>
    <w:rsid w:val="006A51DD"/>
    <w:rsid w:val="006B323C"/>
    <w:rsid w:val="006B5839"/>
    <w:rsid w:val="006B58AD"/>
    <w:rsid w:val="006C06A2"/>
    <w:rsid w:val="006C1247"/>
    <w:rsid w:val="006C435F"/>
    <w:rsid w:val="006C5C85"/>
    <w:rsid w:val="006C6ADF"/>
    <w:rsid w:val="006C772F"/>
    <w:rsid w:val="006C7CB3"/>
    <w:rsid w:val="006D29BD"/>
    <w:rsid w:val="006F0EE2"/>
    <w:rsid w:val="006F2816"/>
    <w:rsid w:val="006F3AA6"/>
    <w:rsid w:val="006F4875"/>
    <w:rsid w:val="006F5B2B"/>
    <w:rsid w:val="006F6719"/>
    <w:rsid w:val="00702F1B"/>
    <w:rsid w:val="007108A6"/>
    <w:rsid w:val="00713029"/>
    <w:rsid w:val="007210AD"/>
    <w:rsid w:val="0073773A"/>
    <w:rsid w:val="00740AB4"/>
    <w:rsid w:val="00740D79"/>
    <w:rsid w:val="0074117E"/>
    <w:rsid w:val="00753C8F"/>
    <w:rsid w:val="007608D1"/>
    <w:rsid w:val="0076354D"/>
    <w:rsid w:val="00764AC4"/>
    <w:rsid w:val="00772743"/>
    <w:rsid w:val="00774C59"/>
    <w:rsid w:val="00777062"/>
    <w:rsid w:val="0078296A"/>
    <w:rsid w:val="0078588C"/>
    <w:rsid w:val="00786952"/>
    <w:rsid w:val="0079031F"/>
    <w:rsid w:val="007916AC"/>
    <w:rsid w:val="0079185E"/>
    <w:rsid w:val="00794A78"/>
    <w:rsid w:val="00797724"/>
    <w:rsid w:val="007A3F7E"/>
    <w:rsid w:val="007A56F6"/>
    <w:rsid w:val="007A660A"/>
    <w:rsid w:val="007B11F6"/>
    <w:rsid w:val="007B1BD3"/>
    <w:rsid w:val="007B22D9"/>
    <w:rsid w:val="007B22E1"/>
    <w:rsid w:val="007B7D31"/>
    <w:rsid w:val="007C516F"/>
    <w:rsid w:val="007D04D2"/>
    <w:rsid w:val="007D3F91"/>
    <w:rsid w:val="007D56EA"/>
    <w:rsid w:val="007D5724"/>
    <w:rsid w:val="007D5C3B"/>
    <w:rsid w:val="007E26A7"/>
    <w:rsid w:val="007E4DF3"/>
    <w:rsid w:val="007E53F4"/>
    <w:rsid w:val="007E7A1E"/>
    <w:rsid w:val="007F1B23"/>
    <w:rsid w:val="007F2F13"/>
    <w:rsid w:val="007F4A40"/>
    <w:rsid w:val="007F5166"/>
    <w:rsid w:val="007F793F"/>
    <w:rsid w:val="00800F94"/>
    <w:rsid w:val="008013E2"/>
    <w:rsid w:val="00810256"/>
    <w:rsid w:val="00810524"/>
    <w:rsid w:val="00810FE0"/>
    <w:rsid w:val="0081230E"/>
    <w:rsid w:val="008148BE"/>
    <w:rsid w:val="00817EF0"/>
    <w:rsid w:val="00825110"/>
    <w:rsid w:val="00825C04"/>
    <w:rsid w:val="0082718F"/>
    <w:rsid w:val="00831092"/>
    <w:rsid w:val="0083168A"/>
    <w:rsid w:val="00832321"/>
    <w:rsid w:val="00834DF2"/>
    <w:rsid w:val="00835DE1"/>
    <w:rsid w:val="00835F63"/>
    <w:rsid w:val="00836375"/>
    <w:rsid w:val="008370F6"/>
    <w:rsid w:val="008375B5"/>
    <w:rsid w:val="00854BAD"/>
    <w:rsid w:val="00854E05"/>
    <w:rsid w:val="008574AC"/>
    <w:rsid w:val="008636F9"/>
    <w:rsid w:val="0087175A"/>
    <w:rsid w:val="0087482F"/>
    <w:rsid w:val="008748D4"/>
    <w:rsid w:val="00874DF7"/>
    <w:rsid w:val="00885733"/>
    <w:rsid w:val="00893105"/>
    <w:rsid w:val="0089689C"/>
    <w:rsid w:val="00896CE4"/>
    <w:rsid w:val="00897ECB"/>
    <w:rsid w:val="008A277B"/>
    <w:rsid w:val="008A5E8B"/>
    <w:rsid w:val="008A79BC"/>
    <w:rsid w:val="008B011B"/>
    <w:rsid w:val="008B4FE9"/>
    <w:rsid w:val="008C53C0"/>
    <w:rsid w:val="008E1BC4"/>
    <w:rsid w:val="008E1CB6"/>
    <w:rsid w:val="008E7725"/>
    <w:rsid w:val="008F15EA"/>
    <w:rsid w:val="008F6292"/>
    <w:rsid w:val="008F7489"/>
    <w:rsid w:val="00900DF1"/>
    <w:rsid w:val="009152C7"/>
    <w:rsid w:val="00915439"/>
    <w:rsid w:val="00917B47"/>
    <w:rsid w:val="00920F05"/>
    <w:rsid w:val="00923FEE"/>
    <w:rsid w:val="00924D21"/>
    <w:rsid w:val="0092501F"/>
    <w:rsid w:val="0092559D"/>
    <w:rsid w:val="00930257"/>
    <w:rsid w:val="00930A71"/>
    <w:rsid w:val="009323D1"/>
    <w:rsid w:val="009332E2"/>
    <w:rsid w:val="009333A5"/>
    <w:rsid w:val="00933B23"/>
    <w:rsid w:val="009373D2"/>
    <w:rsid w:val="00937BB1"/>
    <w:rsid w:val="00942012"/>
    <w:rsid w:val="009444EB"/>
    <w:rsid w:val="0094585A"/>
    <w:rsid w:val="00946297"/>
    <w:rsid w:val="009506D5"/>
    <w:rsid w:val="009576F7"/>
    <w:rsid w:val="00960CFB"/>
    <w:rsid w:val="00963335"/>
    <w:rsid w:val="00963CAA"/>
    <w:rsid w:val="009647DF"/>
    <w:rsid w:val="00971723"/>
    <w:rsid w:val="00971C4F"/>
    <w:rsid w:val="009724EF"/>
    <w:rsid w:val="00972AEA"/>
    <w:rsid w:val="009767B2"/>
    <w:rsid w:val="00983F55"/>
    <w:rsid w:val="00984167"/>
    <w:rsid w:val="00991959"/>
    <w:rsid w:val="009920AD"/>
    <w:rsid w:val="0099297D"/>
    <w:rsid w:val="00994BCB"/>
    <w:rsid w:val="009A0C10"/>
    <w:rsid w:val="009A2B2D"/>
    <w:rsid w:val="009A2E39"/>
    <w:rsid w:val="009B0160"/>
    <w:rsid w:val="009B4047"/>
    <w:rsid w:val="009C04E9"/>
    <w:rsid w:val="009C1607"/>
    <w:rsid w:val="009C3848"/>
    <w:rsid w:val="009C3A48"/>
    <w:rsid w:val="009C7E53"/>
    <w:rsid w:val="009C7F2C"/>
    <w:rsid w:val="009D2470"/>
    <w:rsid w:val="009D2DF8"/>
    <w:rsid w:val="009D3955"/>
    <w:rsid w:val="009D4757"/>
    <w:rsid w:val="009D5980"/>
    <w:rsid w:val="009D7C29"/>
    <w:rsid w:val="009E09DB"/>
    <w:rsid w:val="009E1820"/>
    <w:rsid w:val="009E38AE"/>
    <w:rsid w:val="009E5F2C"/>
    <w:rsid w:val="009E6867"/>
    <w:rsid w:val="009F1A51"/>
    <w:rsid w:val="009F5121"/>
    <w:rsid w:val="009F6780"/>
    <w:rsid w:val="009F6AAC"/>
    <w:rsid w:val="00A0176E"/>
    <w:rsid w:val="00A01A03"/>
    <w:rsid w:val="00A025BA"/>
    <w:rsid w:val="00A0433E"/>
    <w:rsid w:val="00A04B34"/>
    <w:rsid w:val="00A06A40"/>
    <w:rsid w:val="00A10DC4"/>
    <w:rsid w:val="00A142C9"/>
    <w:rsid w:val="00A145E1"/>
    <w:rsid w:val="00A177E9"/>
    <w:rsid w:val="00A22132"/>
    <w:rsid w:val="00A22B06"/>
    <w:rsid w:val="00A26906"/>
    <w:rsid w:val="00A26CC2"/>
    <w:rsid w:val="00A32249"/>
    <w:rsid w:val="00A37DFC"/>
    <w:rsid w:val="00A41811"/>
    <w:rsid w:val="00A42809"/>
    <w:rsid w:val="00A44166"/>
    <w:rsid w:val="00A4465A"/>
    <w:rsid w:val="00A44D51"/>
    <w:rsid w:val="00A460BC"/>
    <w:rsid w:val="00A466EC"/>
    <w:rsid w:val="00A46F89"/>
    <w:rsid w:val="00A47380"/>
    <w:rsid w:val="00A52B74"/>
    <w:rsid w:val="00A5385A"/>
    <w:rsid w:val="00A57853"/>
    <w:rsid w:val="00A60553"/>
    <w:rsid w:val="00A62074"/>
    <w:rsid w:val="00A63AAE"/>
    <w:rsid w:val="00A65FD9"/>
    <w:rsid w:val="00A67312"/>
    <w:rsid w:val="00A700A2"/>
    <w:rsid w:val="00A70C15"/>
    <w:rsid w:val="00A70DAE"/>
    <w:rsid w:val="00A72045"/>
    <w:rsid w:val="00A761CF"/>
    <w:rsid w:val="00A80840"/>
    <w:rsid w:val="00A80B3C"/>
    <w:rsid w:val="00A81D70"/>
    <w:rsid w:val="00A90A25"/>
    <w:rsid w:val="00A90AF0"/>
    <w:rsid w:val="00A92129"/>
    <w:rsid w:val="00A9322D"/>
    <w:rsid w:val="00A94539"/>
    <w:rsid w:val="00A95366"/>
    <w:rsid w:val="00A953EF"/>
    <w:rsid w:val="00A95AF7"/>
    <w:rsid w:val="00A97369"/>
    <w:rsid w:val="00AA3762"/>
    <w:rsid w:val="00AA4647"/>
    <w:rsid w:val="00AA5C22"/>
    <w:rsid w:val="00AA704B"/>
    <w:rsid w:val="00AA7494"/>
    <w:rsid w:val="00AB6A16"/>
    <w:rsid w:val="00AC0DDD"/>
    <w:rsid w:val="00AD47F9"/>
    <w:rsid w:val="00AD543F"/>
    <w:rsid w:val="00AE5D8F"/>
    <w:rsid w:val="00AF5AF4"/>
    <w:rsid w:val="00B025B9"/>
    <w:rsid w:val="00B03C38"/>
    <w:rsid w:val="00B0657D"/>
    <w:rsid w:val="00B1086F"/>
    <w:rsid w:val="00B12C41"/>
    <w:rsid w:val="00B1370F"/>
    <w:rsid w:val="00B1615B"/>
    <w:rsid w:val="00B20192"/>
    <w:rsid w:val="00B201CD"/>
    <w:rsid w:val="00B2455E"/>
    <w:rsid w:val="00B34252"/>
    <w:rsid w:val="00B34B3B"/>
    <w:rsid w:val="00B356B7"/>
    <w:rsid w:val="00B35726"/>
    <w:rsid w:val="00B37383"/>
    <w:rsid w:val="00B403EF"/>
    <w:rsid w:val="00B41F03"/>
    <w:rsid w:val="00B43705"/>
    <w:rsid w:val="00B44365"/>
    <w:rsid w:val="00B44E86"/>
    <w:rsid w:val="00B44FB1"/>
    <w:rsid w:val="00B454F6"/>
    <w:rsid w:val="00B4636A"/>
    <w:rsid w:val="00B51455"/>
    <w:rsid w:val="00B5146A"/>
    <w:rsid w:val="00B5175C"/>
    <w:rsid w:val="00B53A41"/>
    <w:rsid w:val="00B678CC"/>
    <w:rsid w:val="00B75712"/>
    <w:rsid w:val="00B75944"/>
    <w:rsid w:val="00B75FD2"/>
    <w:rsid w:val="00B816DF"/>
    <w:rsid w:val="00B845D1"/>
    <w:rsid w:val="00B84A3F"/>
    <w:rsid w:val="00B84AA0"/>
    <w:rsid w:val="00B85ADF"/>
    <w:rsid w:val="00B85DA2"/>
    <w:rsid w:val="00B8616C"/>
    <w:rsid w:val="00B929AF"/>
    <w:rsid w:val="00B932BF"/>
    <w:rsid w:val="00B95B44"/>
    <w:rsid w:val="00BB23EC"/>
    <w:rsid w:val="00BB4B6B"/>
    <w:rsid w:val="00BC1060"/>
    <w:rsid w:val="00BC45CA"/>
    <w:rsid w:val="00BC5D99"/>
    <w:rsid w:val="00BD2353"/>
    <w:rsid w:val="00BD4C99"/>
    <w:rsid w:val="00BE2268"/>
    <w:rsid w:val="00BE38B4"/>
    <w:rsid w:val="00BE4265"/>
    <w:rsid w:val="00BE5982"/>
    <w:rsid w:val="00BF13FF"/>
    <w:rsid w:val="00BF2777"/>
    <w:rsid w:val="00C00BDC"/>
    <w:rsid w:val="00C01EE5"/>
    <w:rsid w:val="00C05E3C"/>
    <w:rsid w:val="00C12DE1"/>
    <w:rsid w:val="00C14D3C"/>
    <w:rsid w:val="00C17757"/>
    <w:rsid w:val="00C17E9C"/>
    <w:rsid w:val="00C21794"/>
    <w:rsid w:val="00C23011"/>
    <w:rsid w:val="00C23A70"/>
    <w:rsid w:val="00C24F3F"/>
    <w:rsid w:val="00C25C3A"/>
    <w:rsid w:val="00C25D25"/>
    <w:rsid w:val="00C340CD"/>
    <w:rsid w:val="00C34E3C"/>
    <w:rsid w:val="00C36734"/>
    <w:rsid w:val="00C36C7C"/>
    <w:rsid w:val="00C40750"/>
    <w:rsid w:val="00C411B0"/>
    <w:rsid w:val="00C414FE"/>
    <w:rsid w:val="00C41CD1"/>
    <w:rsid w:val="00C42F99"/>
    <w:rsid w:val="00C50BA4"/>
    <w:rsid w:val="00C55CE2"/>
    <w:rsid w:val="00C56B7E"/>
    <w:rsid w:val="00C57A6F"/>
    <w:rsid w:val="00C622E9"/>
    <w:rsid w:val="00C64BC5"/>
    <w:rsid w:val="00C651B7"/>
    <w:rsid w:val="00C65D53"/>
    <w:rsid w:val="00C65FDA"/>
    <w:rsid w:val="00C6621B"/>
    <w:rsid w:val="00C66555"/>
    <w:rsid w:val="00C67A4D"/>
    <w:rsid w:val="00C715C0"/>
    <w:rsid w:val="00C74039"/>
    <w:rsid w:val="00C74C62"/>
    <w:rsid w:val="00C7662E"/>
    <w:rsid w:val="00C80869"/>
    <w:rsid w:val="00C80B03"/>
    <w:rsid w:val="00C85406"/>
    <w:rsid w:val="00C85880"/>
    <w:rsid w:val="00C858A6"/>
    <w:rsid w:val="00C8672D"/>
    <w:rsid w:val="00C86750"/>
    <w:rsid w:val="00C8682D"/>
    <w:rsid w:val="00C870B5"/>
    <w:rsid w:val="00C9233D"/>
    <w:rsid w:val="00C92554"/>
    <w:rsid w:val="00C96930"/>
    <w:rsid w:val="00C97A35"/>
    <w:rsid w:val="00CA1E03"/>
    <w:rsid w:val="00CB0761"/>
    <w:rsid w:val="00CB2A30"/>
    <w:rsid w:val="00CB379C"/>
    <w:rsid w:val="00CB46AF"/>
    <w:rsid w:val="00CB769D"/>
    <w:rsid w:val="00CC5464"/>
    <w:rsid w:val="00CC656C"/>
    <w:rsid w:val="00CD002F"/>
    <w:rsid w:val="00CD11B0"/>
    <w:rsid w:val="00CD4A7D"/>
    <w:rsid w:val="00CE2B61"/>
    <w:rsid w:val="00CE5AAC"/>
    <w:rsid w:val="00CF1B07"/>
    <w:rsid w:val="00CF666E"/>
    <w:rsid w:val="00CF7B23"/>
    <w:rsid w:val="00CF7DA4"/>
    <w:rsid w:val="00D01AA8"/>
    <w:rsid w:val="00D071D0"/>
    <w:rsid w:val="00D0777C"/>
    <w:rsid w:val="00D10650"/>
    <w:rsid w:val="00D1206A"/>
    <w:rsid w:val="00D12872"/>
    <w:rsid w:val="00D128DF"/>
    <w:rsid w:val="00D1414E"/>
    <w:rsid w:val="00D15A44"/>
    <w:rsid w:val="00D17696"/>
    <w:rsid w:val="00D23749"/>
    <w:rsid w:val="00D311E7"/>
    <w:rsid w:val="00D32456"/>
    <w:rsid w:val="00D324EC"/>
    <w:rsid w:val="00D33560"/>
    <w:rsid w:val="00D33563"/>
    <w:rsid w:val="00D35E12"/>
    <w:rsid w:val="00D376C0"/>
    <w:rsid w:val="00D403C0"/>
    <w:rsid w:val="00D4230D"/>
    <w:rsid w:val="00D43591"/>
    <w:rsid w:val="00D44A29"/>
    <w:rsid w:val="00D6090E"/>
    <w:rsid w:val="00D61778"/>
    <w:rsid w:val="00D637E0"/>
    <w:rsid w:val="00D71484"/>
    <w:rsid w:val="00D73BC0"/>
    <w:rsid w:val="00D74414"/>
    <w:rsid w:val="00D7455E"/>
    <w:rsid w:val="00D818CC"/>
    <w:rsid w:val="00D83F1A"/>
    <w:rsid w:val="00D86B65"/>
    <w:rsid w:val="00D924B9"/>
    <w:rsid w:val="00D92E9E"/>
    <w:rsid w:val="00D952E1"/>
    <w:rsid w:val="00DA2D68"/>
    <w:rsid w:val="00DA37EA"/>
    <w:rsid w:val="00DA60F0"/>
    <w:rsid w:val="00DA764C"/>
    <w:rsid w:val="00DB4E09"/>
    <w:rsid w:val="00DB6648"/>
    <w:rsid w:val="00DC25C8"/>
    <w:rsid w:val="00DC3D39"/>
    <w:rsid w:val="00DC3FAF"/>
    <w:rsid w:val="00DC4D43"/>
    <w:rsid w:val="00DD009A"/>
    <w:rsid w:val="00DD2AA7"/>
    <w:rsid w:val="00DD3EA6"/>
    <w:rsid w:val="00DD70C5"/>
    <w:rsid w:val="00DE1853"/>
    <w:rsid w:val="00DE1C25"/>
    <w:rsid w:val="00DE7926"/>
    <w:rsid w:val="00DF07FD"/>
    <w:rsid w:val="00DF2A1C"/>
    <w:rsid w:val="00DF66EF"/>
    <w:rsid w:val="00DF7050"/>
    <w:rsid w:val="00DF727B"/>
    <w:rsid w:val="00DF7708"/>
    <w:rsid w:val="00E03DC9"/>
    <w:rsid w:val="00E048A1"/>
    <w:rsid w:val="00E0626C"/>
    <w:rsid w:val="00E1355E"/>
    <w:rsid w:val="00E20A99"/>
    <w:rsid w:val="00E24D0A"/>
    <w:rsid w:val="00E3129E"/>
    <w:rsid w:val="00E32187"/>
    <w:rsid w:val="00E3222C"/>
    <w:rsid w:val="00E341E5"/>
    <w:rsid w:val="00E353B7"/>
    <w:rsid w:val="00E4144C"/>
    <w:rsid w:val="00E414F3"/>
    <w:rsid w:val="00E4291F"/>
    <w:rsid w:val="00E44964"/>
    <w:rsid w:val="00E449CB"/>
    <w:rsid w:val="00E44F27"/>
    <w:rsid w:val="00E542F2"/>
    <w:rsid w:val="00E5527A"/>
    <w:rsid w:val="00E57333"/>
    <w:rsid w:val="00E57F38"/>
    <w:rsid w:val="00E60B2B"/>
    <w:rsid w:val="00E628DA"/>
    <w:rsid w:val="00E62CAE"/>
    <w:rsid w:val="00E632CC"/>
    <w:rsid w:val="00E64C03"/>
    <w:rsid w:val="00E710B8"/>
    <w:rsid w:val="00E715BF"/>
    <w:rsid w:val="00E730AC"/>
    <w:rsid w:val="00E734A2"/>
    <w:rsid w:val="00E739EA"/>
    <w:rsid w:val="00E77EDC"/>
    <w:rsid w:val="00E80A0A"/>
    <w:rsid w:val="00E80FE3"/>
    <w:rsid w:val="00E817F5"/>
    <w:rsid w:val="00E81B8F"/>
    <w:rsid w:val="00E839F2"/>
    <w:rsid w:val="00E84146"/>
    <w:rsid w:val="00E84EDF"/>
    <w:rsid w:val="00E876E6"/>
    <w:rsid w:val="00E91F52"/>
    <w:rsid w:val="00E92E3A"/>
    <w:rsid w:val="00E93E50"/>
    <w:rsid w:val="00E94B83"/>
    <w:rsid w:val="00EA115A"/>
    <w:rsid w:val="00EA6B39"/>
    <w:rsid w:val="00EB10ED"/>
    <w:rsid w:val="00EB2439"/>
    <w:rsid w:val="00EB2A4E"/>
    <w:rsid w:val="00EB31E3"/>
    <w:rsid w:val="00EB6A87"/>
    <w:rsid w:val="00EC2C2A"/>
    <w:rsid w:val="00EC3BED"/>
    <w:rsid w:val="00EC4AC6"/>
    <w:rsid w:val="00ED1E07"/>
    <w:rsid w:val="00ED35E6"/>
    <w:rsid w:val="00ED4AA7"/>
    <w:rsid w:val="00ED7034"/>
    <w:rsid w:val="00ED7A00"/>
    <w:rsid w:val="00ED7CF3"/>
    <w:rsid w:val="00EE04AD"/>
    <w:rsid w:val="00EE6073"/>
    <w:rsid w:val="00EE61BB"/>
    <w:rsid w:val="00EE6C65"/>
    <w:rsid w:val="00EF2429"/>
    <w:rsid w:val="00EF279D"/>
    <w:rsid w:val="00EF2A4C"/>
    <w:rsid w:val="00EF6C0C"/>
    <w:rsid w:val="00EF7DC4"/>
    <w:rsid w:val="00F02158"/>
    <w:rsid w:val="00F027E3"/>
    <w:rsid w:val="00F045E3"/>
    <w:rsid w:val="00F04727"/>
    <w:rsid w:val="00F07C42"/>
    <w:rsid w:val="00F10091"/>
    <w:rsid w:val="00F15427"/>
    <w:rsid w:val="00F21535"/>
    <w:rsid w:val="00F24AE8"/>
    <w:rsid w:val="00F263F1"/>
    <w:rsid w:val="00F30EC1"/>
    <w:rsid w:val="00F3227A"/>
    <w:rsid w:val="00F322F7"/>
    <w:rsid w:val="00F3267B"/>
    <w:rsid w:val="00F330BC"/>
    <w:rsid w:val="00F35FB0"/>
    <w:rsid w:val="00F40661"/>
    <w:rsid w:val="00F421D4"/>
    <w:rsid w:val="00F44C05"/>
    <w:rsid w:val="00F45189"/>
    <w:rsid w:val="00F46CB2"/>
    <w:rsid w:val="00F5256B"/>
    <w:rsid w:val="00F52B94"/>
    <w:rsid w:val="00F55020"/>
    <w:rsid w:val="00F563E7"/>
    <w:rsid w:val="00F56E32"/>
    <w:rsid w:val="00F616A0"/>
    <w:rsid w:val="00F66434"/>
    <w:rsid w:val="00F70706"/>
    <w:rsid w:val="00F72055"/>
    <w:rsid w:val="00F77B08"/>
    <w:rsid w:val="00F868B4"/>
    <w:rsid w:val="00F86D72"/>
    <w:rsid w:val="00F94279"/>
    <w:rsid w:val="00F962E7"/>
    <w:rsid w:val="00F977C0"/>
    <w:rsid w:val="00FA224C"/>
    <w:rsid w:val="00FB1945"/>
    <w:rsid w:val="00FB637F"/>
    <w:rsid w:val="00FC0117"/>
    <w:rsid w:val="00FC0F90"/>
    <w:rsid w:val="00FC1811"/>
    <w:rsid w:val="00FC1F77"/>
    <w:rsid w:val="00FC2839"/>
    <w:rsid w:val="00FC4505"/>
    <w:rsid w:val="00FC46DC"/>
    <w:rsid w:val="00FD0D76"/>
    <w:rsid w:val="00FD27A0"/>
    <w:rsid w:val="00FD75E1"/>
    <w:rsid w:val="00FE1A2D"/>
    <w:rsid w:val="00FE1C75"/>
    <w:rsid w:val="00FE71CB"/>
    <w:rsid w:val="00FF3267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709B"/>
  <w15:docId w15:val="{46EBDF9D-C389-44FB-8DFF-E1DE208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C39"/>
  </w:style>
  <w:style w:type="paragraph" w:styleId="1">
    <w:name w:val="heading 1"/>
    <w:basedOn w:val="a"/>
    <w:next w:val="a"/>
    <w:link w:val="10"/>
    <w:uiPriority w:val="99"/>
    <w:qFormat/>
    <w:rsid w:val="00C7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62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C766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7662E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642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100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semiHidden/>
    <w:unhideWhenUsed/>
    <w:rsid w:val="001025F7"/>
    <w:pPr>
      <w:spacing w:after="0" w:line="360" w:lineRule="exact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1025F7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FB637F"/>
    <w:rPr>
      <w:color w:val="0000FF" w:themeColor="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B95B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8F15EA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8F1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F15E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F15EA"/>
  </w:style>
  <w:style w:type="paragraph" w:customStyle="1" w:styleId="ConsPlusCell">
    <w:name w:val="ConsPlusCell"/>
    <w:rsid w:val="008F1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D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0630"/>
  </w:style>
  <w:style w:type="paragraph" w:customStyle="1" w:styleId="ConsPlusNonformat">
    <w:name w:val="ConsPlusNonformat"/>
    <w:rsid w:val="005D0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9F1A51"/>
    <w:rPr>
      <w:b/>
      <w:color w:val="26282F"/>
    </w:rPr>
  </w:style>
  <w:style w:type="paragraph" w:styleId="af2">
    <w:name w:val="Balloon Text"/>
    <w:basedOn w:val="a"/>
    <w:link w:val="af3"/>
    <w:uiPriority w:val="99"/>
    <w:semiHidden/>
    <w:unhideWhenUsed/>
    <w:rsid w:val="0009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99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45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53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1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8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23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6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05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8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6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46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23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46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70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789D-E07D-4D43-8FE0-A690D182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Екатерина Максимец</cp:lastModifiedBy>
  <cp:revision>5</cp:revision>
  <cp:lastPrinted>2022-12-07T01:03:00Z</cp:lastPrinted>
  <dcterms:created xsi:type="dcterms:W3CDTF">2022-11-07T07:03:00Z</dcterms:created>
  <dcterms:modified xsi:type="dcterms:W3CDTF">2022-12-07T07:00:00Z</dcterms:modified>
</cp:coreProperties>
</file>