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D" w:rsidRPr="00DA54BD" w:rsidRDefault="00DA54BD" w:rsidP="00DA54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41"/>
      <w:r w:rsidRPr="00DA54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DA54BD" w:rsidRPr="00DA54BD" w:rsidRDefault="00DA54BD" w:rsidP="00DA54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DA54BD" w:rsidRPr="00DA54BD" w:rsidRDefault="00DA54BD" w:rsidP="00DA54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A54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DA54BD" w:rsidRPr="00DA54BD" w:rsidRDefault="00DA54BD" w:rsidP="00DA5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4BD" w:rsidRPr="00DA54BD" w:rsidRDefault="00DA54BD" w:rsidP="00DA5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A54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DA54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DA54BD" w:rsidRPr="00DA54BD" w:rsidRDefault="00DA54BD" w:rsidP="00DA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BD" w:rsidRPr="00DA54BD" w:rsidRDefault="00707CDF" w:rsidP="00DA5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03.05.2018 </w:t>
      </w:r>
      <w:r w:rsidR="00DA54BD" w:rsidRPr="00DA54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105-па</w:t>
      </w:r>
    </w:p>
    <w:p w:rsidR="00DA54BD" w:rsidRPr="00DA54BD" w:rsidRDefault="00DA54BD" w:rsidP="00DA5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DA54BD" w:rsidRDefault="00DA54BD" w:rsidP="006760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DA54BD" w:rsidRPr="009D3293" w:rsidRDefault="00DA54BD" w:rsidP="006760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C20B54" w:rsidRDefault="00676046" w:rsidP="00DA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r w:rsidRPr="009D3293">
        <w:rPr>
          <w:rFonts w:ascii="Times New Roman" w:hAnsi="Times New Roman" w:cs="Times New Roman"/>
          <w:b/>
          <w:bCs/>
          <w:sz w:val="28"/>
          <w:szCs w:val="27"/>
        </w:rPr>
        <w:t xml:space="preserve">О внесении изменений и дополнений в Положение </w:t>
      </w:r>
    </w:p>
    <w:p w:rsidR="00C20B54" w:rsidRDefault="00676046" w:rsidP="00DA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r w:rsidRPr="009D3293">
        <w:rPr>
          <w:rFonts w:ascii="Times New Roman" w:hAnsi="Times New Roman" w:cs="Times New Roman"/>
          <w:b/>
          <w:bCs/>
          <w:sz w:val="28"/>
          <w:szCs w:val="27"/>
        </w:rPr>
        <w:t xml:space="preserve">о порядке осуществления муниципального земельного </w:t>
      </w:r>
    </w:p>
    <w:p w:rsidR="00C20B54" w:rsidRDefault="00676046" w:rsidP="00C20B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r w:rsidRPr="009D3293">
        <w:rPr>
          <w:rFonts w:ascii="Times New Roman" w:hAnsi="Times New Roman" w:cs="Times New Roman"/>
          <w:b/>
          <w:bCs/>
          <w:sz w:val="28"/>
          <w:szCs w:val="27"/>
        </w:rPr>
        <w:t xml:space="preserve">контроля на территории муниципального образования </w:t>
      </w:r>
    </w:p>
    <w:p w:rsidR="00C20B54" w:rsidRDefault="00676046" w:rsidP="00C20B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r w:rsidRPr="009D3293">
        <w:rPr>
          <w:rFonts w:ascii="Times New Roman" w:hAnsi="Times New Roman" w:cs="Times New Roman"/>
          <w:b/>
          <w:bCs/>
          <w:sz w:val="28"/>
          <w:szCs w:val="27"/>
        </w:rPr>
        <w:t>«</w:t>
      </w:r>
      <w:proofErr w:type="spellStart"/>
      <w:r w:rsidRPr="009D3293">
        <w:rPr>
          <w:rFonts w:ascii="Times New Roman" w:hAnsi="Times New Roman" w:cs="Times New Roman"/>
          <w:b/>
          <w:bCs/>
          <w:sz w:val="28"/>
          <w:szCs w:val="27"/>
        </w:rPr>
        <w:t>Тенькинский</w:t>
      </w:r>
      <w:proofErr w:type="spellEnd"/>
      <w:r w:rsidRPr="009D3293">
        <w:rPr>
          <w:rFonts w:ascii="Times New Roman" w:hAnsi="Times New Roman" w:cs="Times New Roman"/>
          <w:b/>
          <w:bCs/>
          <w:sz w:val="28"/>
          <w:szCs w:val="27"/>
        </w:rPr>
        <w:t xml:space="preserve"> городской округ» Магаданской области, </w:t>
      </w:r>
    </w:p>
    <w:p w:rsidR="00676046" w:rsidRPr="009D3293" w:rsidRDefault="00676046" w:rsidP="00C20B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b/>
          <w:bCs/>
          <w:sz w:val="28"/>
          <w:szCs w:val="27"/>
        </w:rPr>
        <w:t>утвержденный</w:t>
      </w:r>
      <w:proofErr w:type="gramEnd"/>
      <w:r w:rsidRPr="009D3293">
        <w:rPr>
          <w:rFonts w:ascii="Times New Roman" w:hAnsi="Times New Roman" w:cs="Times New Roman"/>
          <w:b/>
          <w:bCs/>
          <w:sz w:val="28"/>
          <w:szCs w:val="27"/>
        </w:rPr>
        <w:t xml:space="preserve"> постановлением администрации Тенькинского городского округа от 10</w:t>
      </w:r>
      <w:r w:rsidR="00DA54BD">
        <w:rPr>
          <w:rFonts w:ascii="Times New Roman" w:hAnsi="Times New Roman" w:cs="Times New Roman"/>
          <w:b/>
          <w:bCs/>
          <w:sz w:val="28"/>
          <w:szCs w:val="27"/>
        </w:rPr>
        <w:t>.03.</w:t>
      </w:r>
      <w:r w:rsidRPr="009D3293">
        <w:rPr>
          <w:rFonts w:ascii="Times New Roman" w:hAnsi="Times New Roman" w:cs="Times New Roman"/>
          <w:b/>
          <w:bCs/>
          <w:sz w:val="28"/>
          <w:szCs w:val="27"/>
        </w:rPr>
        <w:t>2016 № 137-па</w:t>
      </w:r>
    </w:p>
    <w:p w:rsidR="00676046" w:rsidRPr="009D3293" w:rsidRDefault="00676046" w:rsidP="0067604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7"/>
        </w:rPr>
      </w:pPr>
    </w:p>
    <w:p w:rsidR="00676046" w:rsidRPr="00DA54BD" w:rsidRDefault="00676046" w:rsidP="00FA1C25">
      <w:pPr>
        <w:tabs>
          <w:tab w:val="left" w:pos="-60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В целях приведения муниципального правового акта в соответствие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Магаданской области от 26 декабря 2014 г. N 1114-пп 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«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Об утверждении Положения о порядке осуществления муниципального земельного контроля в отношении объектов земельных отношений на территории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Магаданской области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»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 законам и иным нормативно правовым актам субъектов Российской Федерации</w:t>
      </w:r>
      <w:r w:rsidR="00DA54BD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,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администрация Тенькинского городск</w:t>
      </w:r>
      <w:r w:rsidR="00DA54BD">
        <w:rPr>
          <w:rFonts w:ascii="Times New Roman" w:hAnsi="Times New Roman" w:cs="Times New Roman"/>
          <w:color w:val="000000" w:themeColor="text1"/>
          <w:sz w:val="28"/>
          <w:szCs w:val="27"/>
        </w:rPr>
        <w:t>ого округа Магаданской области</w:t>
      </w:r>
      <w:r w:rsidR="009A6E7B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       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="00DA54BD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п</w:t>
      </w:r>
      <w:proofErr w:type="gramEnd"/>
      <w:r w:rsidR="00DA54BD">
        <w:rPr>
          <w:rFonts w:ascii="Times New Roman" w:hAnsi="Times New Roman" w:cs="Times New Roman"/>
          <w:b/>
          <w:color w:val="000000" w:themeColor="text1"/>
          <w:sz w:val="28"/>
          <w:szCs w:val="27"/>
        </w:rPr>
        <w:t xml:space="preserve"> о с т а н о в л я е т:</w:t>
      </w:r>
    </w:p>
    <w:p w:rsidR="00676046" w:rsidRPr="009D3293" w:rsidRDefault="00676046" w:rsidP="0067604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bookmarkStart w:id="2" w:name="sub_1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 Внести в Положение о порядке осуществления муниципального земельного контроля на территории муниципального образования «Тенькинский городской округ» Магаданской области, 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утвержденн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ое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постановлением администрации Тенькинского городского округа от 10 марта 2016 № 137-па</w:t>
      </w:r>
      <w:bookmarkStart w:id="3" w:name="sub_2"/>
      <w:bookmarkEnd w:id="2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 следующие изменения и дополнения:</w:t>
      </w:r>
    </w:p>
    <w:p w:rsidR="00676046" w:rsidRPr="009D3293" w:rsidRDefault="00676046" w:rsidP="00DA5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1.1. подпункт 2) пункта 5.1. раздела 5 после слов: «к предмету проверки.» дополнить текстом следующего содержания: «, за исключением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 xml:space="preserve">случаев, предусмотренных Федеральным законом от 26 декабря 2008 г. 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№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 декабря 2008 г. 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№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294-ФЗ).».</w:t>
      </w:r>
      <w:proofErr w:type="gramEnd"/>
    </w:p>
    <w:p w:rsidR="00676046" w:rsidRPr="009D3293" w:rsidRDefault="00676046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1.2. дополнить пункт 5.1. раздела 5 подпунктом 4.1) следующего содержания:</w:t>
      </w:r>
      <w:proofErr w:type="gramEnd"/>
    </w:p>
    <w:p w:rsidR="00676046" w:rsidRPr="009D3293" w:rsidRDefault="00676046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«4.1)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Правительством Российской Федерации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;»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</w:p>
    <w:p w:rsidR="00676046" w:rsidRPr="009D3293" w:rsidRDefault="00676046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1.3. в пункте 5.2 раздела 5 внести следующие изменения:</w:t>
      </w:r>
    </w:p>
    <w:p w:rsidR="007964C0" w:rsidRDefault="00676046" w:rsidP="00C20B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1.3.1. в подпункте 6) после слов «при проведении проверки» дополнить словами: </w:t>
      </w:r>
    </w:p>
    <w:p w:rsidR="00676046" w:rsidRPr="009D3293" w:rsidRDefault="00676046" w:rsidP="00C20B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«, иным лицам, в отношении которых осуществляются проверочные мероприятия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,»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далее по тексту;</w:t>
      </w:r>
    </w:p>
    <w:p w:rsidR="007964C0" w:rsidRDefault="00676046" w:rsidP="00C20B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1.3.2. в подпункте 7) после слов «уполномоченного представителя» дополнить словами: </w:t>
      </w:r>
    </w:p>
    <w:p w:rsidR="00676046" w:rsidRPr="009D3293" w:rsidRDefault="00676046" w:rsidP="00C20B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«, иных лиц, в отношении которых осуществляется проверочные мероприятия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,»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 Далее по тексту;</w:t>
      </w:r>
    </w:p>
    <w:p w:rsidR="00676046" w:rsidRPr="009D3293" w:rsidRDefault="00676046" w:rsidP="00C20B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1.3.3. дополнить пункт 5.2. раздела 5 подпунктами 15), 16) следующего содержания:</w:t>
      </w:r>
      <w:proofErr w:type="gramEnd"/>
    </w:p>
    <w:p w:rsidR="00676046" w:rsidRPr="009D3293" w:rsidRDefault="007964C0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</w:rPr>
        <w:t>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15) соблюдать ограничения при проведении проверки, предусмотренные Федеральным законом от 26 декабря 2008 г. N 294-ФЗ;</w:t>
      </w:r>
    </w:p>
    <w:p w:rsidR="00676046" w:rsidRPr="009D3293" w:rsidRDefault="00676046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16) осуществлять иные действия, предусмотренные законодательством Российской Федерации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.»;</w:t>
      </w:r>
      <w:proofErr w:type="gramEnd"/>
    </w:p>
    <w:p w:rsidR="00D33848" w:rsidRPr="009D3293" w:rsidRDefault="00676046" w:rsidP="003648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1.4. </w:t>
      </w:r>
      <w:r w:rsidR="00D33848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внести в пункт 6.1. раздела 6 следующие изменения:</w:t>
      </w:r>
    </w:p>
    <w:p w:rsidR="00676046" w:rsidRPr="009D3293" w:rsidRDefault="00D33848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1.4.1. в абзаце первом 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слово «Лица» заменить словами: 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лицо», далее по тексту;</w:t>
      </w:r>
    </w:p>
    <w:p w:rsidR="00D33848" w:rsidRPr="009D3293" w:rsidRDefault="00D33848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1.4.2. в абзаце третьем после слов «получать от» вставить слова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органа муниципального земельного контроля, их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»;</w:t>
      </w:r>
    </w:p>
    <w:p w:rsidR="00676046" w:rsidRPr="009D3293" w:rsidRDefault="00D33848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1.4.3. в абзаце третьем слова: «</w:t>
      </w:r>
      <w:r w:rsidR="009D3293">
        <w:rPr>
          <w:rFonts w:ascii="Times New Roman" w:hAnsi="Times New Roman" w:cs="Times New Roman"/>
          <w:color w:val="000000" w:themeColor="text1"/>
          <w:sz w:val="28"/>
          <w:szCs w:val="27"/>
        </w:rPr>
        <w:t>з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аконодательством Российской Федерации» заменить словами: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Федеральным законом от 26 декабря 2008 г. 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№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294-ФЗ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; </w:t>
      </w:r>
    </w:p>
    <w:p w:rsidR="00B059F6" w:rsidRPr="009D3293" w:rsidRDefault="00D33848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1.4.5. в абзаце пятом </w:t>
      </w:r>
      <w:r w:rsidR="00B059F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слова: «нарушение их прав», заменить словами: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нарушение прав юридического лица, индивидуального предпринимателя, физического лица при проведении проверки</w:t>
      </w:r>
      <w:r w:rsidR="00B059F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», далее по тексту;</w:t>
      </w:r>
    </w:p>
    <w:p w:rsidR="00B059F6" w:rsidRPr="009D3293" w:rsidRDefault="00B059F6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1.4.6. в абзаце восьмом слова: «в субъекте Российской Федерации», заменить словами: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в Магаданской области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»;</w:t>
      </w:r>
    </w:p>
    <w:p w:rsidR="00676046" w:rsidRPr="009D3293" w:rsidRDefault="00B059F6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1.4.7. в абзаце восьмом после слов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к участию в проверке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», дополнить абзац словами: 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в отношении юридического лица и индивидуального предпринимателя</w:t>
      </w:r>
      <w:proofErr w:type="gramStart"/>
      <w:r w:rsidR="009D3293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»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;</w:t>
      </w:r>
      <w:proofErr w:type="gramEnd"/>
    </w:p>
    <w:p w:rsidR="00B059F6" w:rsidRPr="009D3293" w:rsidRDefault="00B059F6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1.4.8. Дополнить пункт 6.1. раздела 6 абзацами следующего содержания:</w:t>
      </w:r>
    </w:p>
    <w:p w:rsidR="00676046" w:rsidRPr="009D3293" w:rsidRDefault="00B059F6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</w:t>
      </w:r>
      <w:r w:rsidR="00676046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-предпринимать меры, направленные на возмещение вреда, причиненного при осуществлении муниципального земельного контроля;</w:t>
      </w:r>
    </w:p>
    <w:p w:rsidR="00676046" w:rsidRPr="009D3293" w:rsidRDefault="00676046" w:rsidP="00944A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- иметь иные права, предусмотренные федеральным законодательством Российской Федерации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3703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1.5. </w:t>
      </w:r>
      <w:r w:rsidR="009D329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в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пункт</w:t>
      </w:r>
      <w:r w:rsidR="009D329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е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7.5. раздела 7 </w:t>
      </w:r>
      <w:r w:rsidR="0037036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слова: «федеральным законодательством 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37036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контроля», заменить словами: «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Федеральным законом от 26 декабря 2008 г. </w:t>
      </w:r>
      <w:r w:rsidR="007964C0">
        <w:rPr>
          <w:rFonts w:ascii="Times New Roman" w:hAnsi="Times New Roman" w:cs="Times New Roman"/>
          <w:color w:val="000000" w:themeColor="text1"/>
          <w:sz w:val="28"/>
          <w:szCs w:val="27"/>
        </w:rPr>
        <w:t>№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294-ФЗ.»</w:t>
      </w:r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1.6. пункт 7.7 раздела 7 исключить.</w:t>
      </w:r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1.7. пункт 7.11. раздела 7 изложить в следующей редакции:</w:t>
      </w:r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«7.11. О проведении плановой проверки юридическое лицо, индивидуальный предприниматель, гражданин уведомляются органом муниципального земельного контроля не 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позднее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земельного контроля, или иным доступным способом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3703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1.8. </w:t>
      </w:r>
      <w:r w:rsidR="0037036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в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пункт</w:t>
      </w:r>
      <w:r w:rsidR="0037036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е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7.12. раздела 7 </w:t>
      </w:r>
      <w:r w:rsidR="00370363"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после слов: «доступным способом.» дополнить словами: «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контроля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1.9. пункт 7.13. раздела 7 изложить в следующей редакции:</w:t>
      </w:r>
    </w:p>
    <w:p w:rsidR="00676046" w:rsidRPr="009D3293" w:rsidRDefault="00676046" w:rsidP="00252D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«7.13 Выездная проверка начинается с предъявления служебного удостоверения должностными лицами органа муниципального земельного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муниципального земельного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1.10. пункт 7.15. раздела 7 изложить в следующей редакции: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«7.15. По результатам проверки должностными лицами органа муниципального земельного контроля, проводящими проверку юридических лиц или индивидуальных предпринимателей,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1.11. пункт 7.16. раздела 7 изложить в следующей редакции: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«7.16. В акте проверки юридического лица или индивидуального предпринимателя указываются: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1) дата, время и место составления акта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2) наименование органа муниципального земельного контроля;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3) дата и номер распоряжения или приказа руководителя, заместителя руководителя органа муниципального земельного контроля;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4) фамилии, имена, отчества и должности должностного лица или должностных лиц, проводивших проверку;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 xml:space="preserve">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присутствовавших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при проведении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6) дата, время, продолжительность и место проведения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 отсутствием у юридического лица, индивидуального предпринимателя указанного журнала;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9) подписи должностного лица или должностных лиц, проводивших проверку.</w:t>
      </w:r>
    </w:p>
    <w:p w:rsidR="00676046" w:rsidRPr="009D3293" w:rsidRDefault="00676046" w:rsidP="007964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К акту проверки (при наличии)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т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676046" w:rsidRPr="009D3293" w:rsidRDefault="00676046" w:rsidP="007964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земельного контроля.</w:t>
      </w:r>
      <w:proofErr w:type="gramEnd"/>
    </w:p>
    <w:p w:rsidR="00676046" w:rsidRPr="009D3293" w:rsidRDefault="00676046" w:rsidP="007964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676046" w:rsidRPr="009D3293" w:rsidRDefault="00676046" w:rsidP="007964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земельного контроля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1.12. пункт 7.17. раздела 7 изложить в следующей редакции:</w:t>
      </w:r>
    </w:p>
    <w:p w:rsidR="00676046" w:rsidRPr="009D3293" w:rsidRDefault="00676046" w:rsidP="00673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«7.17. 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676046" w:rsidRPr="009D3293" w:rsidRDefault="00676046" w:rsidP="00673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В случае наличия у юридического лица, индивидуального предпринимателя журнала учета проверок должностными лицами органа муниципального земельного контроля осуществляется запись о проведенной проверке, содержащая сведения о наименовании органа муниципального земельного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лица или должностных лиц, проводящих проверку, его или их подписи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1.13. пункт 7.18. раздела 7 изложить в следующей редакции:</w:t>
      </w:r>
    </w:p>
    <w:p w:rsidR="00676046" w:rsidRPr="009D3293" w:rsidRDefault="00676046" w:rsidP="00673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«7.18. По результатам проверки должностное лицо органа муниципального земельного контроля, проводившее проверку в отношении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гражданина, составляет в двух экземплярах акт проверки, в котором указываются: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1) дата, время и место составления акта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2) наименование органа муниципального земельного контроля;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3) дата и номер распоряжения о проведении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4) фамилии, имена, отчества и должности должностного лица или должностных лиц, проводивших проверку;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5) фамилия, имя и отчество гражданина (последнее - при наличии), в отношении которого проводилась проверка;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6) данные о лицах, присутствующих при проверке и составлении акта;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7) дата, время, продолжительность и место проведения проверки;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8) сведения о результатах проверки, в том числе о выполнении предписаний по вопросам соблюдения земельного законодательства и устранения нарушений в области земельных отношений, вынесенных должностными лицами органа муниципального земельного контроля;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9) сведения об ознакомлении или отказе гражданина в ознакомлении с актом проверки.</w:t>
      </w:r>
    </w:p>
    <w:p w:rsidR="00676046" w:rsidRPr="009D3293" w:rsidRDefault="00676046" w:rsidP="00673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Акт проверки подписывается должностным лицом или должностными лицами, проводившими проверку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1.14. дополнить настоящее Положение разделом 8 следующего содержания:</w:t>
      </w:r>
    </w:p>
    <w:p w:rsidR="00676046" w:rsidRPr="00FA1C25" w:rsidRDefault="00676046" w:rsidP="00FA1C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FA1C25">
        <w:rPr>
          <w:rFonts w:ascii="Times New Roman" w:hAnsi="Times New Roman" w:cs="Times New Roman"/>
          <w:color w:val="000000" w:themeColor="text1"/>
          <w:sz w:val="28"/>
          <w:szCs w:val="27"/>
        </w:rPr>
        <w:t>«8. Порядок передачи материалов проверок в органы государственного земельного надзора</w:t>
      </w:r>
    </w:p>
    <w:p w:rsidR="00676046" w:rsidRPr="009D3293" w:rsidRDefault="00676046" w:rsidP="00FA1C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8.1. В случае выявления в ходе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или иная ответственность, в акте проверки указывается информация о наличии признаков выявленного нарушения. Должностные лица органа муниципального земельного контроля направляют копию указанного акта в орган государственного земельного надзора, для </w:t>
      </w: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принятия мер к нарушителю в соответствии с действующим законодательством</w:t>
      </w:r>
      <w:proofErr w:type="gramStart"/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.».</w:t>
      </w:r>
      <w:proofErr w:type="gramEnd"/>
    </w:p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D3293">
        <w:rPr>
          <w:rFonts w:ascii="Times New Roman" w:hAnsi="Times New Roman" w:cs="Times New Roman"/>
          <w:color w:val="000000" w:themeColor="text1"/>
          <w:sz w:val="28"/>
          <w:szCs w:val="27"/>
        </w:rPr>
        <w:t>1.15. раздел 8 «Ответственность уполномоченных лиц, осуществляющих муниципальный земельный контроль» настоящего Положения считать разделом 9.</w:t>
      </w:r>
    </w:p>
    <w:bookmarkEnd w:id="0"/>
    <w:bookmarkEnd w:id="3"/>
    <w:p w:rsidR="00676046" w:rsidRPr="009D3293" w:rsidRDefault="00676046" w:rsidP="00676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D3293">
        <w:rPr>
          <w:rFonts w:ascii="Times New Roman" w:hAnsi="Times New Roman" w:cs="Times New Roman"/>
          <w:bCs/>
          <w:sz w:val="28"/>
          <w:szCs w:val="27"/>
        </w:rPr>
        <w:t xml:space="preserve">2. </w:t>
      </w:r>
      <w:proofErr w:type="gramStart"/>
      <w:r w:rsidRPr="009D3293">
        <w:rPr>
          <w:rFonts w:ascii="Times New Roman" w:hAnsi="Times New Roman" w:cs="Times New Roman"/>
          <w:bCs/>
          <w:sz w:val="28"/>
          <w:szCs w:val="27"/>
        </w:rPr>
        <w:t>Контроль за</w:t>
      </w:r>
      <w:proofErr w:type="gramEnd"/>
      <w:r w:rsidRPr="009D3293">
        <w:rPr>
          <w:rFonts w:ascii="Times New Roman" w:hAnsi="Times New Roman" w:cs="Times New Roman"/>
          <w:bCs/>
          <w:sz w:val="28"/>
          <w:szCs w:val="27"/>
        </w:rPr>
        <w:t xml:space="preserve"> исполнением настоящего постановления оставляю за собой.</w:t>
      </w:r>
    </w:p>
    <w:p w:rsidR="00676046" w:rsidRPr="009D3293" w:rsidRDefault="00676046" w:rsidP="00676046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9D3293">
        <w:rPr>
          <w:rFonts w:ascii="Times New Roman" w:hAnsi="Times New Roman" w:cs="Times New Roman"/>
          <w:sz w:val="28"/>
          <w:szCs w:val="27"/>
        </w:rPr>
        <w:t>3. Настоящее постановление вступает в силу после его официального опубликования (обнародования).</w:t>
      </w:r>
    </w:p>
    <w:p w:rsidR="00676046" w:rsidRDefault="00676046" w:rsidP="006760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C20B54" w:rsidRPr="009D3293" w:rsidRDefault="00C20B54" w:rsidP="006760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676046" w:rsidRPr="009D3293" w:rsidRDefault="00676046" w:rsidP="0067604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2D49E9" w:rsidRPr="009D3293" w:rsidRDefault="00676046" w:rsidP="00673848">
      <w:pPr>
        <w:spacing w:after="0"/>
        <w:jc w:val="both"/>
        <w:rPr>
          <w:sz w:val="28"/>
          <w:szCs w:val="27"/>
        </w:rPr>
      </w:pPr>
      <w:r w:rsidRPr="009D3293">
        <w:rPr>
          <w:rFonts w:ascii="Times New Roman" w:hAnsi="Times New Roman" w:cs="Times New Roman"/>
          <w:bCs/>
          <w:sz w:val="28"/>
          <w:szCs w:val="27"/>
        </w:rPr>
        <w:t>Глава Тенькинск</w:t>
      </w:r>
      <w:r w:rsidR="00AB7F49">
        <w:rPr>
          <w:rFonts w:ascii="Times New Roman" w:hAnsi="Times New Roman" w:cs="Times New Roman"/>
          <w:bCs/>
          <w:sz w:val="28"/>
          <w:szCs w:val="27"/>
        </w:rPr>
        <w:t xml:space="preserve">ого городского округа   </w:t>
      </w:r>
      <w:r w:rsidR="00AB7F49">
        <w:rPr>
          <w:rFonts w:ascii="Times New Roman" w:hAnsi="Times New Roman" w:cs="Times New Roman"/>
          <w:bCs/>
          <w:sz w:val="28"/>
          <w:szCs w:val="27"/>
        </w:rPr>
        <w:tab/>
      </w:r>
      <w:r w:rsidR="00AB7F49">
        <w:rPr>
          <w:rFonts w:ascii="Times New Roman" w:hAnsi="Times New Roman" w:cs="Times New Roman"/>
          <w:bCs/>
          <w:sz w:val="28"/>
          <w:szCs w:val="27"/>
        </w:rPr>
        <w:tab/>
      </w:r>
      <w:r w:rsidR="00AB7F49">
        <w:rPr>
          <w:rFonts w:ascii="Times New Roman" w:hAnsi="Times New Roman" w:cs="Times New Roman"/>
          <w:bCs/>
          <w:sz w:val="28"/>
          <w:szCs w:val="27"/>
        </w:rPr>
        <w:tab/>
      </w:r>
      <w:r w:rsidR="00AB7F49">
        <w:rPr>
          <w:rFonts w:ascii="Times New Roman" w:hAnsi="Times New Roman" w:cs="Times New Roman"/>
          <w:bCs/>
          <w:sz w:val="28"/>
          <w:szCs w:val="27"/>
        </w:rPr>
        <w:tab/>
        <w:t xml:space="preserve">   </w:t>
      </w:r>
      <w:r w:rsidRPr="009D3293">
        <w:rPr>
          <w:rFonts w:ascii="Times New Roman" w:hAnsi="Times New Roman" w:cs="Times New Roman"/>
          <w:bCs/>
          <w:sz w:val="28"/>
          <w:szCs w:val="27"/>
        </w:rPr>
        <w:t xml:space="preserve">   И.</w:t>
      </w:r>
      <w:r w:rsidR="00AB7F49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9D3293">
        <w:rPr>
          <w:rFonts w:ascii="Times New Roman" w:hAnsi="Times New Roman" w:cs="Times New Roman"/>
          <w:bCs/>
          <w:sz w:val="28"/>
          <w:szCs w:val="27"/>
        </w:rPr>
        <w:t xml:space="preserve">С. </w:t>
      </w:r>
      <w:proofErr w:type="gramStart"/>
      <w:r w:rsidRPr="009D3293">
        <w:rPr>
          <w:rFonts w:ascii="Times New Roman" w:hAnsi="Times New Roman" w:cs="Times New Roman"/>
          <w:bCs/>
          <w:sz w:val="28"/>
          <w:szCs w:val="27"/>
        </w:rPr>
        <w:t>Бережной</w:t>
      </w:r>
      <w:proofErr w:type="gramEnd"/>
    </w:p>
    <w:sectPr w:rsidR="002D49E9" w:rsidRPr="009D3293" w:rsidSect="009A6E7B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05" w:rsidRDefault="00850505">
      <w:pPr>
        <w:spacing w:after="0" w:line="240" w:lineRule="auto"/>
      </w:pPr>
      <w:r>
        <w:separator/>
      </w:r>
    </w:p>
  </w:endnote>
  <w:endnote w:type="continuationSeparator" w:id="0">
    <w:p w:rsidR="00850505" w:rsidRDefault="0085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05" w:rsidRDefault="00850505">
      <w:pPr>
        <w:spacing w:after="0" w:line="240" w:lineRule="auto"/>
      </w:pPr>
      <w:r>
        <w:separator/>
      </w:r>
    </w:p>
  </w:footnote>
  <w:footnote w:type="continuationSeparator" w:id="0">
    <w:p w:rsidR="00850505" w:rsidRDefault="0085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89878"/>
      <w:docPartObj>
        <w:docPartGallery w:val="Page Numbers (Top of Page)"/>
        <w:docPartUnique/>
      </w:docPartObj>
    </w:sdtPr>
    <w:sdtEndPr/>
    <w:sdtContent>
      <w:p w:rsidR="00A934B0" w:rsidRDefault="006738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D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34B0" w:rsidRPr="002067C3" w:rsidRDefault="00850505" w:rsidP="002067C3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46"/>
    <w:rsid w:val="00252D5F"/>
    <w:rsid w:val="002A2205"/>
    <w:rsid w:val="002D49E9"/>
    <w:rsid w:val="003648B6"/>
    <w:rsid w:val="00370363"/>
    <w:rsid w:val="004C43B6"/>
    <w:rsid w:val="005A69EF"/>
    <w:rsid w:val="00673848"/>
    <w:rsid w:val="00676046"/>
    <w:rsid w:val="00707CDF"/>
    <w:rsid w:val="007964C0"/>
    <w:rsid w:val="00850505"/>
    <w:rsid w:val="00944A01"/>
    <w:rsid w:val="009A6E7B"/>
    <w:rsid w:val="009D3293"/>
    <w:rsid w:val="00AA1933"/>
    <w:rsid w:val="00AB7F49"/>
    <w:rsid w:val="00B059F6"/>
    <w:rsid w:val="00C20B54"/>
    <w:rsid w:val="00D33848"/>
    <w:rsid w:val="00D6733F"/>
    <w:rsid w:val="00DA54BD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 Эдуард Анатольевич</dc:creator>
  <cp:lastModifiedBy>Надежда Кононова</cp:lastModifiedBy>
  <cp:revision>14</cp:revision>
  <cp:lastPrinted>2018-04-28T01:04:00Z</cp:lastPrinted>
  <dcterms:created xsi:type="dcterms:W3CDTF">2018-03-23T05:27:00Z</dcterms:created>
  <dcterms:modified xsi:type="dcterms:W3CDTF">2018-05-03T00:27:00Z</dcterms:modified>
</cp:coreProperties>
</file>