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FC" w:rsidRDefault="009550FC" w:rsidP="009550FC">
      <w:pPr>
        <w:spacing w:after="120" w:line="240" w:lineRule="auto"/>
        <w:ind w:right="-6"/>
        <w:contextualSpacing/>
        <w:jc w:val="center"/>
        <w:rPr>
          <w:rFonts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-118745</wp:posOffset>
            </wp:positionV>
            <wp:extent cx="876300" cy="895350"/>
            <wp:effectExtent l="19050" t="0" r="0" b="0"/>
            <wp:wrapNone/>
            <wp:docPr id="2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455C">
        <w:rPr>
          <w:rFonts w:cs="Times New Roman"/>
          <w:b/>
        </w:rPr>
        <w:t xml:space="preserve"> </w:t>
      </w:r>
      <w:r>
        <w:rPr>
          <w:rFonts w:cs="Times New Roman"/>
          <w:b/>
        </w:rPr>
        <w:t>ПЕНСИОННЫЙ ФОНД РОССИЙСКОЙ  ФЕДЕРАЦИИ</w:t>
      </w:r>
    </w:p>
    <w:p w:rsidR="009550FC" w:rsidRPr="004B64D9" w:rsidRDefault="009550FC" w:rsidP="009550FC">
      <w:pPr>
        <w:spacing w:after="120" w:line="240" w:lineRule="auto"/>
        <w:ind w:left="0" w:right="-6" w:firstLine="0"/>
        <w:contextualSpacing/>
        <w:rPr>
          <w:rFonts w:cs="Times New Roman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550FC" w:rsidRPr="004B64D9" w:rsidTr="009757C1">
        <w:trPr>
          <w:trHeight w:val="871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50FC" w:rsidRPr="004B64D9" w:rsidRDefault="009550FC" w:rsidP="009757C1">
            <w:pPr>
              <w:spacing w:after="120" w:line="240" w:lineRule="auto"/>
              <w:ind w:left="0" w:right="-6" w:firstLine="0"/>
              <w:contextualSpacing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B64D9">
              <w:rPr>
                <w:rFonts w:cs="Times New Roman"/>
                <w:b/>
                <w:i/>
                <w:sz w:val="22"/>
                <w:szCs w:val="22"/>
              </w:rPr>
              <w:t xml:space="preserve">       ГОСУДАРСТВЕННОЕ УЧРЕЖДЕНИЕ – ОТДЕЛЕНИЕ ПЕНСИОННОГО ФОНДА</w:t>
            </w:r>
          </w:p>
          <w:p w:rsidR="009550FC" w:rsidRPr="004B64D9" w:rsidRDefault="009550FC" w:rsidP="009757C1">
            <w:pPr>
              <w:spacing w:after="120" w:line="240" w:lineRule="auto"/>
              <w:ind w:left="0" w:right="-6" w:firstLine="0"/>
              <w:contextualSpacing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B64D9">
              <w:rPr>
                <w:rFonts w:cs="Times New Roman"/>
                <w:b/>
                <w:i/>
                <w:sz w:val="22"/>
                <w:szCs w:val="22"/>
              </w:rPr>
              <w:t>РОССИЙСКОЙ ФЕДЕРАЦИИ ПО МАГАДАНСКОЙ ОБЛАСТИ</w:t>
            </w:r>
          </w:p>
          <w:p w:rsidR="009550FC" w:rsidRPr="004B64D9" w:rsidRDefault="009550FC" w:rsidP="009757C1">
            <w:pPr>
              <w:spacing w:after="120" w:line="240" w:lineRule="auto"/>
              <w:ind w:left="0" w:right="-6" w:firstLine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4B64D9">
              <w:rPr>
                <w:rFonts w:cs="Times New Roman"/>
                <w:sz w:val="22"/>
                <w:szCs w:val="22"/>
              </w:rPr>
              <w:t>________________________________________________________________</w:t>
            </w:r>
          </w:p>
        </w:tc>
      </w:tr>
    </w:tbl>
    <w:p w:rsidR="009550FC" w:rsidRPr="004B64D9" w:rsidRDefault="009550FC" w:rsidP="009550FC">
      <w:pPr>
        <w:spacing w:after="120" w:line="240" w:lineRule="auto"/>
        <w:ind w:left="0" w:right="-6" w:firstLine="0"/>
        <w:contextualSpacing/>
        <w:rPr>
          <w:rFonts w:cs="Times New Roman"/>
          <w:b/>
          <w:i/>
          <w:szCs w:val="24"/>
        </w:rPr>
      </w:pPr>
      <w:r w:rsidRPr="004B64D9">
        <w:rPr>
          <w:rFonts w:cs="Times New Roman"/>
          <w:b/>
          <w:i/>
          <w:szCs w:val="24"/>
        </w:rPr>
        <w:t xml:space="preserve">                                              </w:t>
      </w:r>
    </w:p>
    <w:p w:rsidR="009550FC" w:rsidRDefault="009550FC" w:rsidP="009550FC">
      <w:pPr>
        <w:spacing w:after="120" w:line="240" w:lineRule="auto"/>
        <w:ind w:left="0" w:right="-6" w:firstLine="0"/>
        <w:contextualSpacing/>
        <w:jc w:val="center"/>
        <w:rPr>
          <w:rFonts w:cs="Times New Roman"/>
          <w:b/>
          <w:szCs w:val="24"/>
        </w:rPr>
      </w:pPr>
      <w:r w:rsidRPr="004B64D9">
        <w:rPr>
          <w:rFonts w:cs="Times New Roman"/>
          <w:b/>
          <w:szCs w:val="24"/>
        </w:rPr>
        <w:t>ПРЕСС-РЕЛИЗ</w:t>
      </w:r>
    </w:p>
    <w:p w:rsidR="002972A8" w:rsidRPr="004B64D9" w:rsidRDefault="002972A8" w:rsidP="009550FC">
      <w:pPr>
        <w:spacing w:after="120" w:line="240" w:lineRule="auto"/>
        <w:ind w:left="0" w:right="-6" w:firstLine="0"/>
        <w:contextualSpacing/>
        <w:jc w:val="center"/>
        <w:rPr>
          <w:rFonts w:cs="Times New Roman"/>
          <w:b/>
          <w:szCs w:val="24"/>
        </w:rPr>
      </w:pPr>
    </w:p>
    <w:p w:rsidR="009550FC" w:rsidRDefault="002972A8" w:rsidP="002972A8">
      <w:pPr>
        <w:spacing w:after="120" w:line="240" w:lineRule="auto"/>
        <w:ind w:left="0" w:right="-6" w:firstLine="0"/>
        <w:contextualSpacing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Получение пенсии по доверенности</w:t>
      </w:r>
    </w:p>
    <w:p w:rsidR="002972A8" w:rsidRDefault="002972A8" w:rsidP="002972A8">
      <w:pPr>
        <w:spacing w:after="120" w:line="240" w:lineRule="auto"/>
        <w:ind w:left="0" w:right="-6" w:firstLine="0"/>
        <w:contextualSpacing/>
        <w:jc w:val="center"/>
        <w:rPr>
          <w:rFonts w:ascii="Arial" w:hAnsi="Arial" w:cs="Arial"/>
          <w:color w:val="000000"/>
          <w:szCs w:val="24"/>
        </w:rPr>
      </w:pPr>
    </w:p>
    <w:p w:rsidR="002972A8" w:rsidRDefault="008B27DB" w:rsidP="007E68C9">
      <w:pPr>
        <w:shd w:val="clear" w:color="auto" w:fill="FFFFFF"/>
        <w:spacing w:line="240" w:lineRule="auto"/>
        <w:ind w:left="0" w:right="0"/>
        <w:rPr>
          <w:rFonts w:eastAsia="Times New Roman" w:cs="Times New Roman"/>
          <w:b/>
          <w:i/>
          <w:iCs/>
          <w:color w:val="333333"/>
          <w:szCs w:val="24"/>
          <w:lang w:eastAsia="ru-RU"/>
        </w:rPr>
      </w:pPr>
      <w:r w:rsidRPr="008B27DB">
        <w:rPr>
          <w:rFonts w:eastAsia="Times New Roman" w:cs="Times New Roman"/>
          <w:b/>
          <w:iCs/>
          <w:color w:val="333333"/>
          <w:szCs w:val="24"/>
          <w:lang w:eastAsia="ru-RU"/>
        </w:rPr>
        <w:t>В случаях, когда гражданин не может получ</w:t>
      </w:r>
      <w:r>
        <w:rPr>
          <w:rFonts w:eastAsia="Times New Roman" w:cs="Times New Roman"/>
          <w:b/>
          <w:iCs/>
          <w:color w:val="333333"/>
          <w:szCs w:val="24"/>
          <w:lang w:eastAsia="ru-RU"/>
        </w:rPr>
        <w:t>и</w:t>
      </w:r>
      <w:r w:rsidRPr="008B27DB">
        <w:rPr>
          <w:rFonts w:eastAsia="Times New Roman" w:cs="Times New Roman"/>
          <w:b/>
          <w:iCs/>
          <w:color w:val="333333"/>
          <w:szCs w:val="24"/>
          <w:lang w:eastAsia="ru-RU"/>
        </w:rPr>
        <w:t>ть пенсию</w:t>
      </w:r>
      <w:r>
        <w:rPr>
          <w:rFonts w:eastAsia="Times New Roman" w:cs="Times New Roman"/>
          <w:b/>
          <w:iCs/>
          <w:color w:val="333333"/>
          <w:szCs w:val="24"/>
          <w:lang w:eastAsia="ru-RU"/>
        </w:rPr>
        <w:t xml:space="preserve"> самостоятельно</w:t>
      </w:r>
      <w:r w:rsidR="00CD7808">
        <w:rPr>
          <w:rFonts w:eastAsia="Times New Roman" w:cs="Times New Roman"/>
          <w:b/>
          <w:iCs/>
          <w:color w:val="333333"/>
          <w:szCs w:val="24"/>
          <w:lang w:eastAsia="ru-RU"/>
        </w:rPr>
        <w:t xml:space="preserve"> (по причине болезни, длительного пребыван</w:t>
      </w:r>
      <w:r>
        <w:rPr>
          <w:rFonts w:eastAsia="Times New Roman" w:cs="Times New Roman"/>
          <w:b/>
          <w:iCs/>
          <w:color w:val="333333"/>
          <w:szCs w:val="24"/>
          <w:lang w:eastAsia="ru-RU"/>
        </w:rPr>
        <w:t>и</w:t>
      </w:r>
      <w:r w:rsidR="00CD7808">
        <w:rPr>
          <w:rFonts w:eastAsia="Times New Roman" w:cs="Times New Roman"/>
          <w:b/>
          <w:iCs/>
          <w:color w:val="333333"/>
          <w:szCs w:val="24"/>
          <w:lang w:eastAsia="ru-RU"/>
        </w:rPr>
        <w:t>я</w:t>
      </w:r>
      <w:r>
        <w:rPr>
          <w:rFonts w:eastAsia="Times New Roman" w:cs="Times New Roman"/>
          <w:b/>
          <w:iCs/>
          <w:color w:val="333333"/>
          <w:szCs w:val="24"/>
          <w:lang w:eastAsia="ru-RU"/>
        </w:rPr>
        <w:t xml:space="preserve"> вне дома и т.д.),</w:t>
      </w:r>
      <w:r w:rsidRPr="008B27DB">
        <w:rPr>
          <w:rFonts w:eastAsia="Times New Roman" w:cs="Times New Roman"/>
          <w:b/>
          <w:iCs/>
          <w:color w:val="333333"/>
          <w:szCs w:val="24"/>
          <w:lang w:eastAsia="ru-RU"/>
        </w:rPr>
        <w:t xml:space="preserve"> он имеет право </w:t>
      </w:r>
      <w:r w:rsidR="00CD7808">
        <w:rPr>
          <w:rFonts w:eastAsia="Times New Roman" w:cs="Times New Roman"/>
          <w:b/>
          <w:iCs/>
          <w:color w:val="333333"/>
          <w:szCs w:val="24"/>
          <w:lang w:eastAsia="ru-RU"/>
        </w:rPr>
        <w:t>поручить</w:t>
      </w:r>
      <w:r w:rsidRPr="008B27DB">
        <w:rPr>
          <w:rFonts w:eastAsia="Times New Roman" w:cs="Times New Roman"/>
          <w:b/>
          <w:iCs/>
          <w:color w:val="333333"/>
          <w:szCs w:val="24"/>
          <w:lang w:eastAsia="ru-RU"/>
        </w:rPr>
        <w:t xml:space="preserve"> ее получение  другому </w:t>
      </w:r>
      <w:r>
        <w:rPr>
          <w:rFonts w:eastAsia="Times New Roman" w:cs="Times New Roman"/>
          <w:b/>
          <w:iCs/>
          <w:color w:val="333333"/>
          <w:szCs w:val="24"/>
          <w:lang w:eastAsia="ru-RU"/>
        </w:rPr>
        <w:t>лицу</w:t>
      </w:r>
      <w:r w:rsidRPr="008B27DB">
        <w:rPr>
          <w:rFonts w:eastAsia="Times New Roman" w:cs="Times New Roman"/>
          <w:b/>
          <w:iCs/>
          <w:color w:val="333333"/>
          <w:szCs w:val="24"/>
          <w:lang w:eastAsia="ru-RU"/>
        </w:rPr>
        <w:t>.</w:t>
      </w:r>
      <w:r>
        <w:rPr>
          <w:rFonts w:eastAsia="Times New Roman" w:cs="Times New Roman"/>
          <w:b/>
          <w:iCs/>
          <w:color w:val="333333"/>
          <w:szCs w:val="24"/>
          <w:lang w:eastAsia="ru-RU"/>
        </w:rPr>
        <w:t xml:space="preserve"> Для этого потребуется оформить</w:t>
      </w:r>
      <w:r w:rsidR="00CD7808">
        <w:rPr>
          <w:rFonts w:eastAsia="Times New Roman" w:cs="Times New Roman"/>
          <w:b/>
          <w:iCs/>
          <w:color w:val="333333"/>
          <w:szCs w:val="24"/>
          <w:lang w:eastAsia="ru-RU"/>
        </w:rPr>
        <w:t xml:space="preserve"> доверенность. </w:t>
      </w:r>
    </w:p>
    <w:p w:rsidR="002972A8" w:rsidRDefault="002972A8" w:rsidP="007E68C9">
      <w:pPr>
        <w:shd w:val="clear" w:color="auto" w:fill="FFFFFF"/>
        <w:spacing w:line="240" w:lineRule="auto"/>
        <w:ind w:left="0" w:right="0"/>
        <w:rPr>
          <w:rFonts w:eastAsia="Times New Roman" w:cs="Times New Roman"/>
          <w:b/>
          <w:i/>
          <w:iCs/>
          <w:color w:val="333333"/>
          <w:szCs w:val="24"/>
          <w:lang w:eastAsia="ru-RU"/>
        </w:rPr>
      </w:pPr>
    </w:p>
    <w:p w:rsidR="00CD7808" w:rsidRDefault="00502CCB" w:rsidP="007E68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015B9E">
        <w:rPr>
          <w:color w:val="333333"/>
        </w:rPr>
        <w:t xml:space="preserve">Разовая доверенность на получение пенсий и иных выплат может быть удостоверена администрацией стационарного лечебного учреждения, в котором </w:t>
      </w:r>
      <w:r w:rsidR="00CD7808">
        <w:rPr>
          <w:color w:val="333333"/>
        </w:rPr>
        <w:t xml:space="preserve">пенсионер </w:t>
      </w:r>
      <w:r w:rsidRPr="00015B9E">
        <w:rPr>
          <w:color w:val="333333"/>
        </w:rPr>
        <w:t xml:space="preserve">находится на лечении. </w:t>
      </w:r>
    </w:p>
    <w:p w:rsidR="00CD7808" w:rsidRDefault="00CD7808" w:rsidP="007E68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CD7808" w:rsidRDefault="00502CCB" w:rsidP="007E68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015B9E">
        <w:rPr>
          <w:color w:val="333333"/>
        </w:rPr>
        <w:t xml:space="preserve">Доверенность длительного срока действия  должна быть оформлена нотариально. </w:t>
      </w:r>
      <w:r w:rsidR="00CD7808">
        <w:rPr>
          <w:color w:val="333333"/>
        </w:rPr>
        <w:t>В обязательном порядке указываю</w:t>
      </w:r>
      <w:r w:rsidRPr="00015B9E">
        <w:rPr>
          <w:color w:val="333333"/>
        </w:rPr>
        <w:t>тся</w:t>
      </w:r>
      <w:r w:rsidR="00CD7808">
        <w:rPr>
          <w:color w:val="333333"/>
        </w:rPr>
        <w:t>:</w:t>
      </w:r>
    </w:p>
    <w:p w:rsidR="00CD7808" w:rsidRDefault="00CD7808" w:rsidP="00CD780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- ФИО, адрес проживания, данные паспорта доверителя и лица, на имя которого выдана доверенность;</w:t>
      </w:r>
    </w:p>
    <w:p w:rsidR="00CD7808" w:rsidRDefault="00CD7808" w:rsidP="00CD780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333333"/>
        </w:rPr>
        <w:t xml:space="preserve">- </w:t>
      </w:r>
      <w:r>
        <w:t>место и дата составления (подписания) доверенности;</w:t>
      </w:r>
    </w:p>
    <w:p w:rsidR="00CD7808" w:rsidRDefault="00CD7808" w:rsidP="007E68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>
        <w:rPr>
          <w:color w:val="333333"/>
        </w:rPr>
        <w:t xml:space="preserve">- полномочия, которыми пенсионер </w:t>
      </w:r>
      <w:r w:rsidRPr="00DF1619">
        <w:rPr>
          <w:color w:val="333333"/>
        </w:rPr>
        <w:t>наделяет довер</w:t>
      </w:r>
      <w:r>
        <w:rPr>
          <w:color w:val="333333"/>
        </w:rPr>
        <w:t>енное лицо;</w:t>
      </w:r>
    </w:p>
    <w:p w:rsidR="00CD7808" w:rsidRDefault="00CD7808" w:rsidP="007E68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>
        <w:rPr>
          <w:color w:val="333333"/>
        </w:rPr>
        <w:t xml:space="preserve">- </w:t>
      </w:r>
      <w:r w:rsidRPr="00015B9E">
        <w:rPr>
          <w:color w:val="333333"/>
        </w:rPr>
        <w:t>срок действия</w:t>
      </w:r>
      <w:r>
        <w:rPr>
          <w:color w:val="333333"/>
        </w:rPr>
        <w:t xml:space="preserve"> доверенности</w:t>
      </w:r>
      <w:r w:rsidRPr="00015B9E">
        <w:rPr>
          <w:color w:val="333333"/>
        </w:rPr>
        <w:t xml:space="preserve">, т.е. срок, в течение которого доверитель предоставляет доверенному лицу полномочия на получение его пенсии. </w:t>
      </w:r>
      <w:r>
        <w:rPr>
          <w:color w:val="333333"/>
        </w:rPr>
        <w:t>Если</w:t>
      </w:r>
      <w:r w:rsidRPr="00DF1619">
        <w:rPr>
          <w:color w:val="333333"/>
        </w:rPr>
        <w:t xml:space="preserve"> срок действия </w:t>
      </w:r>
      <w:r>
        <w:rPr>
          <w:color w:val="333333"/>
        </w:rPr>
        <w:t xml:space="preserve">доверенности </w:t>
      </w:r>
      <w:r w:rsidRPr="00DF1619">
        <w:rPr>
          <w:color w:val="333333"/>
        </w:rPr>
        <w:t>не указан, она сохраняет силу в течени</w:t>
      </w:r>
      <w:r>
        <w:rPr>
          <w:color w:val="333333"/>
        </w:rPr>
        <w:t>е года со дня ее совершения;</w:t>
      </w:r>
    </w:p>
    <w:p w:rsidR="00CD7808" w:rsidRDefault="00CD7808" w:rsidP="007E68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>
        <w:t xml:space="preserve">- </w:t>
      </w:r>
      <w:r>
        <w:rPr>
          <w:color w:val="333333"/>
        </w:rPr>
        <w:t>подпись доверителя.</w:t>
      </w:r>
    </w:p>
    <w:p w:rsidR="00CD7808" w:rsidRDefault="00CD7808" w:rsidP="007E68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CD7808" w:rsidRDefault="007E68C9" w:rsidP="007E68C9">
      <w:pPr>
        <w:shd w:val="clear" w:color="auto" w:fill="FFFFFF"/>
        <w:spacing w:line="240" w:lineRule="auto"/>
        <w:ind w:left="0" w:right="0"/>
        <w:rPr>
          <w:rFonts w:eastAsia="Times New Roman" w:cs="Times New Roman"/>
          <w:color w:val="333333"/>
          <w:szCs w:val="24"/>
          <w:lang w:eastAsia="ru-RU"/>
        </w:rPr>
      </w:pPr>
      <w:r w:rsidRPr="00DF1619">
        <w:rPr>
          <w:rFonts w:cs="Times New Roman"/>
          <w:color w:val="333333"/>
          <w:szCs w:val="24"/>
        </w:rPr>
        <w:t>Выплата пенсии по доверенности, срок действия которой превышает один год, производится в течение всего срока действия доверенности</w:t>
      </w:r>
      <w:r w:rsidRPr="00DF1619">
        <w:rPr>
          <w:rStyle w:val="apple-converted-space"/>
          <w:rFonts w:cs="Times New Roman"/>
          <w:color w:val="333333"/>
          <w:szCs w:val="24"/>
        </w:rPr>
        <w:t> </w:t>
      </w:r>
      <w:r>
        <w:rPr>
          <w:rStyle w:val="apple-converted-space"/>
          <w:color w:val="333333"/>
        </w:rPr>
        <w:t xml:space="preserve"> </w:t>
      </w:r>
      <w:r w:rsidRPr="00CD7808">
        <w:rPr>
          <w:rStyle w:val="a4"/>
          <w:rFonts w:cs="Times New Roman"/>
          <w:b w:val="0"/>
          <w:bCs w:val="0"/>
          <w:color w:val="333333"/>
          <w:szCs w:val="24"/>
        </w:rPr>
        <w:t>при условии</w:t>
      </w:r>
      <w:r w:rsidRPr="00CD7808">
        <w:rPr>
          <w:rStyle w:val="apple-converted-space"/>
          <w:rFonts w:cs="Times New Roman"/>
          <w:color w:val="333333"/>
          <w:szCs w:val="24"/>
        </w:rPr>
        <w:t> </w:t>
      </w:r>
      <w:r w:rsidRPr="00CD7808">
        <w:rPr>
          <w:rFonts w:cs="Times New Roman"/>
          <w:color w:val="333333"/>
          <w:szCs w:val="24"/>
        </w:rPr>
        <w:t>ежегодного подтверждения пенсионером факта его</w:t>
      </w:r>
      <w:r w:rsidRPr="00CD7808">
        <w:rPr>
          <w:color w:val="333333"/>
        </w:rPr>
        <w:t xml:space="preserve"> </w:t>
      </w:r>
      <w:r w:rsidRPr="00CD7808">
        <w:rPr>
          <w:rFonts w:cs="Times New Roman"/>
          <w:color w:val="333333"/>
          <w:szCs w:val="24"/>
        </w:rPr>
        <w:t>регистрации</w:t>
      </w:r>
      <w:r w:rsidRPr="007E68C9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015B9E">
        <w:rPr>
          <w:rFonts w:eastAsia="Times New Roman" w:cs="Times New Roman"/>
          <w:color w:val="333333"/>
          <w:szCs w:val="24"/>
          <w:lang w:eastAsia="ru-RU"/>
        </w:rPr>
        <w:t xml:space="preserve">по месту жительства или по месту пребывания. Подтверждается этот факт </w:t>
      </w:r>
      <w:r>
        <w:rPr>
          <w:rFonts w:eastAsia="Times New Roman" w:cs="Times New Roman"/>
          <w:color w:val="333333"/>
          <w:szCs w:val="24"/>
          <w:lang w:eastAsia="ru-RU"/>
        </w:rPr>
        <w:t>личным</w:t>
      </w:r>
      <w:r w:rsidRPr="00015B9E">
        <w:rPr>
          <w:rFonts w:eastAsia="Times New Roman" w:cs="Times New Roman"/>
          <w:color w:val="333333"/>
          <w:szCs w:val="24"/>
          <w:lang w:eastAsia="ru-RU"/>
        </w:rPr>
        <w:t xml:space="preserve"> обращени</w:t>
      </w:r>
      <w:r>
        <w:rPr>
          <w:rFonts w:eastAsia="Times New Roman" w:cs="Times New Roman"/>
          <w:color w:val="333333"/>
          <w:szCs w:val="24"/>
          <w:lang w:eastAsia="ru-RU"/>
        </w:rPr>
        <w:t>е</w:t>
      </w:r>
      <w:r w:rsidR="007A0E79">
        <w:rPr>
          <w:rFonts w:eastAsia="Times New Roman" w:cs="Times New Roman"/>
          <w:color w:val="333333"/>
          <w:szCs w:val="24"/>
          <w:lang w:eastAsia="ru-RU"/>
        </w:rPr>
        <w:t>м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с документами</w:t>
      </w:r>
      <w:r w:rsidRPr="00015B9E">
        <w:rPr>
          <w:rFonts w:eastAsia="Times New Roman" w:cs="Times New Roman"/>
          <w:color w:val="333333"/>
          <w:szCs w:val="24"/>
          <w:lang w:eastAsia="ru-RU"/>
        </w:rPr>
        <w:t xml:space="preserve"> в органы ПФР по месту </w:t>
      </w:r>
      <w:r w:rsidR="007A0E79">
        <w:rPr>
          <w:rFonts w:eastAsia="Times New Roman" w:cs="Times New Roman"/>
          <w:color w:val="333333"/>
          <w:szCs w:val="24"/>
          <w:lang w:eastAsia="ru-RU"/>
        </w:rPr>
        <w:t>получения пенсии</w:t>
      </w:r>
      <w:r w:rsidRPr="00015B9E">
        <w:rPr>
          <w:rFonts w:eastAsia="Times New Roman" w:cs="Times New Roman"/>
          <w:color w:val="333333"/>
          <w:szCs w:val="24"/>
          <w:lang w:eastAsia="ru-RU"/>
        </w:rPr>
        <w:t xml:space="preserve"> либо личным получением пен</w:t>
      </w:r>
      <w:r>
        <w:rPr>
          <w:rFonts w:eastAsia="Times New Roman" w:cs="Times New Roman"/>
          <w:color w:val="333333"/>
          <w:szCs w:val="24"/>
          <w:lang w:eastAsia="ru-RU"/>
        </w:rPr>
        <w:t xml:space="preserve">сии один раз в год. </w:t>
      </w:r>
    </w:p>
    <w:p w:rsidR="00CD7808" w:rsidRDefault="00CD7808" w:rsidP="007E68C9">
      <w:pPr>
        <w:shd w:val="clear" w:color="auto" w:fill="FFFFFF"/>
        <w:spacing w:line="240" w:lineRule="auto"/>
        <w:ind w:left="0" w:right="0"/>
        <w:rPr>
          <w:rFonts w:eastAsia="Times New Roman" w:cs="Times New Roman"/>
          <w:color w:val="333333"/>
          <w:szCs w:val="24"/>
          <w:lang w:eastAsia="ru-RU"/>
        </w:rPr>
      </w:pPr>
    </w:p>
    <w:p w:rsidR="007E68C9" w:rsidRPr="007A0E79" w:rsidRDefault="007E68C9" w:rsidP="007E68C9">
      <w:pPr>
        <w:shd w:val="clear" w:color="auto" w:fill="FFFFFF"/>
        <w:spacing w:line="240" w:lineRule="auto"/>
        <w:ind w:left="0" w:right="0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color w:val="333333"/>
          <w:szCs w:val="24"/>
          <w:lang w:eastAsia="ru-RU"/>
        </w:rPr>
        <w:t xml:space="preserve">В случае </w:t>
      </w:r>
      <w:proofErr w:type="spellStart"/>
      <w:r>
        <w:rPr>
          <w:rFonts w:eastAsia="Times New Roman" w:cs="Times New Roman"/>
          <w:color w:val="333333"/>
          <w:szCs w:val="24"/>
          <w:lang w:eastAsia="ru-RU"/>
        </w:rPr>
        <w:t>не</w:t>
      </w:r>
      <w:r w:rsidRPr="00015B9E">
        <w:rPr>
          <w:rFonts w:eastAsia="Times New Roman" w:cs="Times New Roman"/>
          <w:color w:val="333333"/>
          <w:szCs w:val="24"/>
          <w:lang w:eastAsia="ru-RU"/>
        </w:rPr>
        <w:t>подтверждения</w:t>
      </w:r>
      <w:proofErr w:type="spellEnd"/>
      <w:r w:rsidRPr="00015B9E">
        <w:rPr>
          <w:rFonts w:eastAsia="Times New Roman" w:cs="Times New Roman"/>
          <w:color w:val="333333"/>
          <w:szCs w:val="24"/>
          <w:lang w:eastAsia="ru-RU"/>
        </w:rPr>
        <w:t xml:space="preserve"> пенсионером факта регистрации после года получения его пенсии доверенным лицом, выплата пенсии доверенному лицу в соответствии с действующим законодательством </w:t>
      </w:r>
      <w:r w:rsidR="00CD7808">
        <w:rPr>
          <w:rFonts w:eastAsia="Times New Roman" w:cs="Times New Roman"/>
          <w:color w:val="333333"/>
          <w:szCs w:val="24"/>
          <w:lang w:eastAsia="ru-RU"/>
        </w:rPr>
        <w:t>приостанавливается. П</w:t>
      </w:r>
      <w:r w:rsidR="007A0E79" w:rsidRPr="007A0E79">
        <w:rPr>
          <w:rFonts w:eastAsia="Times New Roman" w:cs="Times New Roman"/>
          <w:color w:val="333333"/>
          <w:szCs w:val="24"/>
          <w:lang w:eastAsia="ru-RU"/>
        </w:rPr>
        <w:t xml:space="preserve">осле обращения </w:t>
      </w:r>
      <w:r w:rsidR="0091557A">
        <w:rPr>
          <w:rFonts w:eastAsia="Times New Roman" w:cs="Times New Roman"/>
          <w:color w:val="333333"/>
          <w:szCs w:val="24"/>
          <w:lang w:eastAsia="ru-RU"/>
        </w:rPr>
        <w:t>гражданина (</w:t>
      </w:r>
      <w:r w:rsidR="007C63F3">
        <w:rPr>
          <w:rFonts w:eastAsia="Times New Roman" w:cs="Times New Roman"/>
          <w:color w:val="333333"/>
          <w:szCs w:val="24"/>
          <w:lang w:eastAsia="ru-RU"/>
        </w:rPr>
        <w:t>доверителя</w:t>
      </w:r>
      <w:r w:rsidR="0091557A">
        <w:rPr>
          <w:rFonts w:eastAsia="Times New Roman" w:cs="Times New Roman"/>
          <w:color w:val="333333"/>
          <w:szCs w:val="24"/>
          <w:lang w:eastAsia="ru-RU"/>
        </w:rPr>
        <w:t>)</w:t>
      </w:r>
      <w:r w:rsidR="007C63F3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="007A0E79" w:rsidRPr="007A0E79">
        <w:rPr>
          <w:rFonts w:eastAsia="Times New Roman" w:cs="Times New Roman"/>
          <w:color w:val="333333"/>
          <w:szCs w:val="24"/>
          <w:lang w:eastAsia="ru-RU"/>
        </w:rPr>
        <w:t>в территориальный орган ПФР</w:t>
      </w:r>
      <w:r w:rsidR="00667466">
        <w:rPr>
          <w:rFonts w:eastAsia="Times New Roman" w:cs="Times New Roman"/>
          <w:color w:val="333333"/>
          <w:szCs w:val="24"/>
          <w:lang w:eastAsia="ru-RU"/>
        </w:rPr>
        <w:t xml:space="preserve"> она</w:t>
      </w:r>
      <w:r w:rsidR="00667466" w:rsidRPr="007A0E79">
        <w:rPr>
          <w:rFonts w:eastAsia="Times New Roman" w:cs="Times New Roman"/>
          <w:color w:val="333333"/>
          <w:szCs w:val="24"/>
          <w:lang w:eastAsia="ru-RU"/>
        </w:rPr>
        <w:t xml:space="preserve"> возобновляется</w:t>
      </w:r>
      <w:r w:rsidR="007A0E79" w:rsidRPr="007A0E79">
        <w:rPr>
          <w:rFonts w:eastAsia="Times New Roman" w:cs="Times New Roman"/>
          <w:color w:val="333333"/>
          <w:szCs w:val="24"/>
          <w:lang w:eastAsia="ru-RU"/>
        </w:rPr>
        <w:t>.</w:t>
      </w:r>
    </w:p>
    <w:p w:rsidR="00DF1619" w:rsidRDefault="00DF1619" w:rsidP="007E68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7E68C9" w:rsidRDefault="007E68C9" w:rsidP="00502CCB">
      <w:pPr>
        <w:shd w:val="clear" w:color="auto" w:fill="FFFFFF"/>
        <w:spacing w:line="240" w:lineRule="auto"/>
        <w:ind w:left="0" w:right="0"/>
        <w:rPr>
          <w:rFonts w:eastAsia="Times New Roman" w:cs="Times New Roman"/>
          <w:color w:val="333333"/>
          <w:szCs w:val="24"/>
          <w:lang w:eastAsia="ru-RU"/>
        </w:rPr>
      </w:pPr>
    </w:p>
    <w:p w:rsidR="009550FC" w:rsidRDefault="009550FC" w:rsidP="009550FC">
      <w:pPr>
        <w:spacing w:after="120" w:line="240" w:lineRule="auto"/>
        <w:contextualSpacing/>
        <w:rPr>
          <w:rFonts w:cs="Times New Roman"/>
          <w:b/>
        </w:rPr>
      </w:pPr>
      <w:r>
        <w:rPr>
          <w:rFonts w:cs="Times New Roman"/>
          <w:b/>
        </w:rPr>
        <w:t>Пресс-служба ОПФР</w:t>
      </w:r>
    </w:p>
    <w:p w:rsidR="007E68C9" w:rsidRDefault="007E68C9" w:rsidP="009550FC">
      <w:pPr>
        <w:spacing w:after="120" w:line="240" w:lineRule="auto"/>
        <w:contextualSpacing/>
        <w:rPr>
          <w:rFonts w:cs="Times New Roman"/>
          <w:b/>
        </w:rPr>
      </w:pPr>
    </w:p>
    <w:p w:rsidR="009550FC" w:rsidRDefault="009550FC" w:rsidP="009550FC">
      <w:pPr>
        <w:spacing w:after="120" w:line="240" w:lineRule="auto"/>
        <w:contextualSpacing/>
        <w:rPr>
          <w:rFonts w:cs="Times New Roman"/>
          <w:b/>
        </w:rPr>
      </w:pPr>
      <w:r>
        <w:rPr>
          <w:rFonts w:cs="Times New Roman"/>
          <w:b/>
        </w:rPr>
        <w:t xml:space="preserve">Елена </w:t>
      </w:r>
      <w:proofErr w:type="spellStart"/>
      <w:r>
        <w:rPr>
          <w:rFonts w:cs="Times New Roman"/>
          <w:b/>
        </w:rPr>
        <w:t>Лохманова</w:t>
      </w:r>
      <w:proofErr w:type="spellEnd"/>
    </w:p>
    <w:p w:rsidR="002876C1" w:rsidRDefault="002876C1">
      <w:bookmarkStart w:id="0" w:name="_GoBack"/>
      <w:bookmarkEnd w:id="0"/>
    </w:p>
    <w:sectPr w:rsidR="002876C1" w:rsidSect="00FD0B9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50FC"/>
    <w:rsid w:val="002876C1"/>
    <w:rsid w:val="002972A8"/>
    <w:rsid w:val="00374234"/>
    <w:rsid w:val="003F378C"/>
    <w:rsid w:val="0049455C"/>
    <w:rsid w:val="00502CCB"/>
    <w:rsid w:val="00565C4D"/>
    <w:rsid w:val="00612853"/>
    <w:rsid w:val="00667466"/>
    <w:rsid w:val="0070383B"/>
    <w:rsid w:val="007A0E79"/>
    <w:rsid w:val="007C63F3"/>
    <w:rsid w:val="007E68C9"/>
    <w:rsid w:val="0083402F"/>
    <w:rsid w:val="008B27DB"/>
    <w:rsid w:val="0091557A"/>
    <w:rsid w:val="009550FC"/>
    <w:rsid w:val="00A303D3"/>
    <w:rsid w:val="00A5408D"/>
    <w:rsid w:val="00B00742"/>
    <w:rsid w:val="00B565CD"/>
    <w:rsid w:val="00C16E55"/>
    <w:rsid w:val="00C312D1"/>
    <w:rsid w:val="00CA5BA5"/>
    <w:rsid w:val="00CD7808"/>
    <w:rsid w:val="00D86259"/>
    <w:rsid w:val="00D90DAB"/>
    <w:rsid w:val="00DB5978"/>
    <w:rsid w:val="00DF1619"/>
    <w:rsid w:val="00EE12D3"/>
    <w:rsid w:val="00F80918"/>
    <w:rsid w:val="00FC1F88"/>
    <w:rsid w:val="00FD0B9C"/>
    <w:rsid w:val="00FD16B4"/>
    <w:rsid w:val="00FE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61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DF1619"/>
  </w:style>
  <w:style w:type="character" w:styleId="a4">
    <w:name w:val="Strong"/>
    <w:basedOn w:val="a0"/>
    <w:uiPriority w:val="22"/>
    <w:qFormat/>
    <w:rsid w:val="00DF16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Балимова Ирина Викторовна</cp:lastModifiedBy>
  <cp:revision>9</cp:revision>
  <cp:lastPrinted>2022-05-23T00:15:00Z</cp:lastPrinted>
  <dcterms:created xsi:type="dcterms:W3CDTF">2019-04-08T04:13:00Z</dcterms:created>
  <dcterms:modified xsi:type="dcterms:W3CDTF">2022-05-23T00:15:00Z</dcterms:modified>
</cp:coreProperties>
</file>