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28" w:rsidRPr="001F127B" w:rsidRDefault="005971F1" w:rsidP="00505BD1">
      <w:pPr>
        <w:spacing w:before="120"/>
        <w:jc w:val="center"/>
        <w:rPr>
          <w:b/>
          <w:i/>
          <w:sz w:val="36"/>
          <w:szCs w:val="36"/>
        </w:rPr>
      </w:pPr>
      <w:r>
        <w:rPr>
          <w:noProof/>
          <w:sz w:val="36"/>
          <w:szCs w:val="36"/>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1360805" cy="1318260"/>
            <wp:effectExtent l="1905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srcRect/>
                    <a:stretch>
                      <a:fillRect/>
                    </a:stretch>
                  </pic:blipFill>
                  <pic:spPr bwMode="auto">
                    <a:xfrm>
                      <a:off x="0" y="0"/>
                      <a:ext cx="1360805" cy="1318260"/>
                    </a:xfrm>
                    <a:prstGeom prst="rect">
                      <a:avLst/>
                    </a:prstGeom>
                    <a:noFill/>
                    <a:ln w="9525">
                      <a:noFill/>
                      <a:miter lim="800000"/>
                      <a:headEnd/>
                      <a:tailEnd/>
                    </a:ln>
                  </pic:spPr>
                </pic:pic>
              </a:graphicData>
            </a:graphic>
          </wp:anchor>
        </w:drawing>
      </w:r>
      <w:r w:rsidR="001F127B">
        <w:rPr>
          <w:b/>
          <w:sz w:val="36"/>
          <w:szCs w:val="36"/>
        </w:rPr>
        <w:t xml:space="preserve">             </w:t>
      </w:r>
      <w:r w:rsidR="00D90F90">
        <w:rPr>
          <w:b/>
          <w:sz w:val="36"/>
          <w:szCs w:val="36"/>
        </w:rPr>
        <w:t xml:space="preserve">  </w:t>
      </w:r>
      <w:r w:rsidR="001F127B">
        <w:rPr>
          <w:b/>
          <w:sz w:val="36"/>
          <w:szCs w:val="36"/>
        </w:rPr>
        <w:t xml:space="preserve"> </w:t>
      </w:r>
      <w:r w:rsidR="001F127B" w:rsidRPr="001F127B">
        <w:rPr>
          <w:b/>
          <w:sz w:val="36"/>
          <w:szCs w:val="36"/>
        </w:rPr>
        <w:t>МАГАДАНСКАЯ</w:t>
      </w:r>
    </w:p>
    <w:p w:rsidR="00C75228" w:rsidRDefault="00C75228" w:rsidP="002C68CC">
      <w:pPr>
        <w:spacing w:before="120"/>
        <w:jc w:val="both"/>
        <w:rPr>
          <w:b/>
          <w:i/>
          <w:sz w:val="36"/>
          <w:szCs w:val="36"/>
        </w:rPr>
      </w:pPr>
      <w:r w:rsidRPr="00C75228">
        <w:rPr>
          <w:b/>
          <w:sz w:val="36"/>
          <w:szCs w:val="36"/>
        </w:rPr>
        <w:t xml:space="preserve">  </w:t>
      </w:r>
      <w:r>
        <w:rPr>
          <w:b/>
          <w:sz w:val="36"/>
          <w:szCs w:val="36"/>
        </w:rPr>
        <w:t xml:space="preserve">                         </w:t>
      </w:r>
      <w:r w:rsidRPr="00C75228">
        <w:rPr>
          <w:b/>
          <w:sz w:val="36"/>
          <w:szCs w:val="36"/>
        </w:rPr>
        <w:t>ТРАНСПОРТНАЯ ПРОКУРАТУРА</w:t>
      </w:r>
    </w:p>
    <w:p w:rsidR="00C75228" w:rsidRPr="001F127B" w:rsidRDefault="001F127B" w:rsidP="00C75228">
      <w:pPr>
        <w:spacing w:before="120"/>
        <w:jc w:val="center"/>
        <w:rPr>
          <w:i/>
        </w:rPr>
      </w:pPr>
      <w:r>
        <w:t xml:space="preserve">                       </w:t>
      </w:r>
    </w:p>
    <w:p w:rsidR="006C0531" w:rsidRPr="00FA5C64" w:rsidRDefault="006C0531" w:rsidP="00FA5C64">
      <w:pPr>
        <w:spacing w:before="120"/>
        <w:jc w:val="center"/>
        <w:rPr>
          <w:b/>
          <w:i/>
        </w:rPr>
      </w:pPr>
    </w:p>
    <w:p w:rsidR="00E4188D" w:rsidRDefault="00E4188D" w:rsidP="00E4188D">
      <w:pPr>
        <w:shd w:val="clear" w:color="auto" w:fill="FFFFFF"/>
        <w:jc w:val="both"/>
        <w:rPr>
          <w:sz w:val="28"/>
          <w:szCs w:val="28"/>
        </w:rPr>
      </w:pPr>
    </w:p>
    <w:p w:rsidR="00914DD0" w:rsidRPr="00F33F15" w:rsidRDefault="00914DD0" w:rsidP="00914DD0">
      <w:pPr>
        <w:shd w:val="clear" w:color="auto" w:fill="FFFFFF"/>
        <w:jc w:val="both"/>
        <w:rPr>
          <w:b/>
          <w:color w:val="000000"/>
          <w:sz w:val="28"/>
          <w:szCs w:val="28"/>
        </w:rPr>
      </w:pPr>
    </w:p>
    <w:p w:rsidR="009C6796" w:rsidRDefault="009C6796" w:rsidP="009E60BD">
      <w:pPr>
        <w:shd w:val="clear" w:color="auto" w:fill="FFFFFF"/>
        <w:ind w:firstLine="708"/>
        <w:jc w:val="both"/>
        <w:rPr>
          <w:b/>
          <w:color w:val="000000"/>
          <w:sz w:val="28"/>
          <w:szCs w:val="28"/>
        </w:rPr>
      </w:pPr>
      <w:r w:rsidRPr="009C6796">
        <w:rPr>
          <w:b/>
          <w:color w:val="000000"/>
          <w:sz w:val="28"/>
          <w:szCs w:val="28"/>
        </w:rPr>
        <w:t xml:space="preserve">Магаданская транспортная прокуратура разъясняет </w:t>
      </w:r>
      <w:r w:rsidR="00A50F98">
        <w:rPr>
          <w:b/>
          <w:color w:val="000000"/>
          <w:sz w:val="28"/>
          <w:szCs w:val="28"/>
        </w:rPr>
        <w:t xml:space="preserve">об изменениях в законодательстве с 1 января 2023 года </w:t>
      </w:r>
    </w:p>
    <w:p w:rsidR="00A50F98" w:rsidRDefault="00A50F98" w:rsidP="009E60BD">
      <w:pPr>
        <w:shd w:val="clear" w:color="auto" w:fill="FFFFFF"/>
        <w:ind w:firstLine="708"/>
        <w:jc w:val="both"/>
        <w:rPr>
          <w:b/>
          <w:color w:val="000000"/>
          <w:sz w:val="28"/>
          <w:szCs w:val="28"/>
        </w:rPr>
      </w:pPr>
    </w:p>
    <w:p w:rsidR="00EB04AB" w:rsidRPr="00EB04AB" w:rsidRDefault="00EB04AB" w:rsidP="00EB04AB">
      <w:pPr>
        <w:shd w:val="clear" w:color="auto" w:fill="FFFFFF"/>
        <w:ind w:firstLine="708"/>
        <w:jc w:val="both"/>
        <w:rPr>
          <w:b/>
          <w:color w:val="000000"/>
          <w:sz w:val="28"/>
          <w:szCs w:val="28"/>
        </w:rPr>
      </w:pPr>
      <w:r w:rsidRPr="00EB04AB">
        <w:rPr>
          <w:b/>
          <w:color w:val="000000"/>
          <w:sz w:val="28"/>
          <w:szCs w:val="28"/>
        </w:rPr>
        <w:t>С 01 января 2023 года вступает в силу Федеральный закон № 455-ФЗ от 21.11.2022, которым установлен новый вид государственного пособия в связи с рождением и воспитанием ребенка</w:t>
      </w:r>
    </w:p>
    <w:p w:rsidR="00EB04AB" w:rsidRPr="00EB04AB" w:rsidRDefault="00EB04AB" w:rsidP="00EB04AB">
      <w:pPr>
        <w:shd w:val="clear" w:color="auto" w:fill="FFFFFF"/>
        <w:ind w:firstLine="708"/>
        <w:jc w:val="both"/>
        <w:rPr>
          <w:b/>
          <w:color w:val="000000"/>
          <w:sz w:val="28"/>
          <w:szCs w:val="28"/>
        </w:rPr>
      </w:pP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В соответствии с Федеральным законом от 21.11.2022 № 455-ФЗ с 1 января 2023 года вводится ежемесячное пособие в связи с рождением и воспитанием ребенка, которое объединит несколько мер поддержки: ежемесячное пособие женщине, вставшей на учет в медицинской организации в ранние сроки беременности; пособие по уходу за ребенком гражданам, не подлежащим обязательному социальному страхованию на случай временной нетрудоспособности и в связи с материнством; ежемесячную выплату в связи с рождением (усыновлением) первого ребенка до достижения им возраста 3 лет; ежемесячную выплату в связи с рождением (усыновлением) третьего или последующего ребенка до достижения им возраста 3 лет; ежемесячную денежную выплату на ребенка в возрасте от 3 до 7 лет включительно; ежемесячную денежную выплату на ребенка в возрасте от 8 до 17 лет.</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Пособие будет назначаться семьям с доходом менее одного регионального прожиточного минимума на человека с применением комплексной оценки нуждаемости. Выплаты будут осуществляться беременным женщинам, вставшим на учет в ранние сроки, и родителям детей от рождения и до 7 лет.</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Размер пособия составит 50, 75 или 100 процентов регионального прожиточного минимума.</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В случае если в семье несколько детей в возрасте до 17 лет, пособие будет назначаться на каждого ребенка, указанного в заявлении родителей.</w:t>
      </w:r>
    </w:p>
    <w:p w:rsidR="00EB04AB" w:rsidRPr="00EB04AB" w:rsidRDefault="00EB04AB" w:rsidP="00EB04AB">
      <w:pPr>
        <w:shd w:val="clear" w:color="auto" w:fill="FFFFFF"/>
        <w:ind w:firstLine="708"/>
        <w:jc w:val="both"/>
        <w:rPr>
          <w:color w:val="000000"/>
          <w:sz w:val="28"/>
          <w:szCs w:val="28"/>
        </w:rPr>
      </w:pPr>
    </w:p>
    <w:p w:rsidR="00EB04AB" w:rsidRPr="00EB04AB" w:rsidRDefault="00EB04AB" w:rsidP="00EB04AB">
      <w:pPr>
        <w:shd w:val="clear" w:color="auto" w:fill="FFFFFF"/>
        <w:ind w:firstLine="708"/>
        <w:jc w:val="both"/>
        <w:rPr>
          <w:b/>
          <w:color w:val="000000"/>
          <w:sz w:val="28"/>
          <w:szCs w:val="28"/>
        </w:rPr>
      </w:pPr>
      <w:r>
        <w:rPr>
          <w:b/>
          <w:color w:val="000000"/>
          <w:sz w:val="28"/>
          <w:szCs w:val="28"/>
        </w:rPr>
        <w:t>С</w:t>
      </w:r>
      <w:r w:rsidRPr="00EB04AB">
        <w:rPr>
          <w:b/>
          <w:color w:val="000000"/>
          <w:sz w:val="28"/>
          <w:szCs w:val="28"/>
        </w:rPr>
        <w:t xml:space="preserve"> 1 января 2023 года минимальный размер оплаты труда в России составит 16 242 рублей</w:t>
      </w:r>
    </w:p>
    <w:p w:rsidR="00EB04AB" w:rsidRPr="00EB04AB" w:rsidRDefault="00EB04AB" w:rsidP="00EB04AB">
      <w:pPr>
        <w:shd w:val="clear" w:color="auto" w:fill="FFFFFF"/>
        <w:ind w:firstLine="708"/>
        <w:jc w:val="both"/>
        <w:rPr>
          <w:b/>
          <w:color w:val="000000"/>
          <w:sz w:val="28"/>
          <w:szCs w:val="28"/>
        </w:rPr>
      </w:pPr>
      <w:r w:rsidRPr="00EB04AB">
        <w:rPr>
          <w:b/>
          <w:color w:val="000000"/>
          <w:sz w:val="28"/>
          <w:szCs w:val="28"/>
        </w:rPr>
        <w:t xml:space="preserve"> </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Минимальный размер оплаты труда (МРОТ) применяется для целей обязательного социального страхования (к примеру, для определения размера пособий по временной нетрудоспособности, по беременности и родам) и регулирования оплаты труда.</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Федеральным законом «О минимальном размере оплаты труда» определено, что МРОТ действует на территории всей страны, не может быть менее прожиточного минимума трудоспособного населения и подлежит ежегодной индексации.</w:t>
      </w:r>
    </w:p>
    <w:p w:rsidR="00EB04AB" w:rsidRPr="00EB04AB" w:rsidRDefault="00EB04AB" w:rsidP="00EB04AB">
      <w:pPr>
        <w:shd w:val="clear" w:color="auto" w:fill="FFFFFF"/>
        <w:ind w:firstLine="708"/>
        <w:jc w:val="both"/>
        <w:rPr>
          <w:color w:val="000000"/>
          <w:sz w:val="28"/>
          <w:szCs w:val="28"/>
        </w:rPr>
      </w:pP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Кроме того, право работника на получение заработной платы не ниже МРОТ гарантируется статьей 133 Трудового кодекса Российской Федерации.</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Ранее МРОТ на очередной год рассчитывался исходя из величины медианной зарплаты за предыдущий год. Соотношение МРОТ и медианной заработной платы подлежало пересмотру не реже одного раза в пять лет, исходя из условий социально-экономического развития Российской Федерации.</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С 2021 года соотношение минимального размера оплаты труда и медианной заработной платы установлено в размере 42 процента.</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Однако Федеральным законом от 19.12.2022 № 522-ФЗ внесены изменения в статью 1 Федерального закона «О минимальном размере оплаты труда» и приостановлены действия частей 2 и 4 статьи 1 данного закона.</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Так, с 1 января 2023 года МРОТ составит 16 242 руб.</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В 2023 и 2024 годах его повышение будет проводиться в зависимости от темпов роста прожиточного минимума трудоспособного населения в целом по РФ.</w:t>
      </w:r>
    </w:p>
    <w:p w:rsidR="00EB04AB" w:rsidRPr="00EB04AB" w:rsidRDefault="00EB04AB" w:rsidP="00EB04AB">
      <w:pPr>
        <w:shd w:val="clear" w:color="auto" w:fill="FFFFFF"/>
        <w:ind w:firstLine="708"/>
        <w:jc w:val="both"/>
        <w:rPr>
          <w:color w:val="000000"/>
          <w:sz w:val="28"/>
          <w:szCs w:val="28"/>
        </w:rPr>
      </w:pPr>
      <w:r w:rsidRPr="00EB04AB">
        <w:rPr>
          <w:color w:val="000000"/>
          <w:sz w:val="28"/>
          <w:szCs w:val="28"/>
        </w:rPr>
        <w:t>При этом величина медианной заработной платы временно не будет использоваться при расчете МРОТ.</w:t>
      </w:r>
    </w:p>
    <w:p w:rsidR="009F246B" w:rsidRDefault="009F246B" w:rsidP="00A50F98">
      <w:pPr>
        <w:shd w:val="clear" w:color="auto" w:fill="FFFFFF"/>
        <w:ind w:firstLine="708"/>
        <w:jc w:val="both"/>
        <w:rPr>
          <w:b/>
          <w:color w:val="000000"/>
          <w:sz w:val="28"/>
          <w:szCs w:val="28"/>
        </w:rPr>
      </w:pPr>
    </w:p>
    <w:p w:rsidR="00A50F98" w:rsidRPr="00EB04AB" w:rsidRDefault="00A50F98" w:rsidP="00A50F98">
      <w:pPr>
        <w:shd w:val="clear" w:color="auto" w:fill="FFFFFF"/>
        <w:ind w:firstLine="708"/>
        <w:jc w:val="both"/>
        <w:rPr>
          <w:b/>
          <w:color w:val="000000"/>
          <w:sz w:val="28"/>
          <w:szCs w:val="28"/>
        </w:rPr>
      </w:pPr>
      <w:r w:rsidRPr="00EB04AB">
        <w:rPr>
          <w:b/>
          <w:color w:val="000000"/>
          <w:sz w:val="28"/>
          <w:szCs w:val="28"/>
        </w:rPr>
        <w:t>С 1 января 2023 г. вступает в силу закон об обеспечении работников железнодорожного транспорта общего пользования, выполняющих отдельные виды работ, питанием за счет средств работодателя</w:t>
      </w:r>
    </w:p>
    <w:p w:rsidR="00A50F98" w:rsidRPr="00EB04AB" w:rsidRDefault="00A50F98" w:rsidP="00A50F98">
      <w:pPr>
        <w:shd w:val="clear" w:color="auto" w:fill="FFFFFF"/>
        <w:ind w:firstLine="708"/>
        <w:jc w:val="both"/>
        <w:rPr>
          <w:b/>
          <w:color w:val="000000"/>
          <w:sz w:val="28"/>
          <w:szCs w:val="28"/>
        </w:rPr>
      </w:pP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t>Федеральным законом от 19.12.2022 № 524 внесены изменения в ст. 25 Федерального закона «О железнодорожном транспорте в Российской Федерации».</w:t>
      </w: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t>Предусмотрено, что бесплатным рационом питания (натуральным довольствием) обеспечиваются работники, которые во время прекращения движения поездов по перегону, отдельным железнодорожным путям перегона или железнодорожной станции выполняют на объектах инфраструктуры более четырех часов подряд следующие работы: аварийно-восстановительные; по ликвидации последствий ЧС, стихийных бедствий; по реконструкции и ремонту объектов инфраструктуры; по очистке железнодорожных путей и стрелочных переводов при ликвидации снежных заносов.</w:t>
      </w:r>
    </w:p>
    <w:p w:rsidR="00A50F98" w:rsidRDefault="00A50F98" w:rsidP="00A50F98">
      <w:pPr>
        <w:shd w:val="clear" w:color="auto" w:fill="FFFFFF"/>
        <w:ind w:firstLine="708"/>
        <w:jc w:val="both"/>
        <w:rPr>
          <w:b/>
          <w:color w:val="000000"/>
          <w:sz w:val="28"/>
          <w:szCs w:val="28"/>
        </w:rPr>
      </w:pPr>
    </w:p>
    <w:p w:rsidR="00A50F98" w:rsidRDefault="00321DF9" w:rsidP="00A50F98">
      <w:pPr>
        <w:shd w:val="clear" w:color="auto" w:fill="FFFFFF"/>
        <w:ind w:firstLine="708"/>
        <w:jc w:val="both"/>
        <w:rPr>
          <w:b/>
          <w:color w:val="000000"/>
          <w:sz w:val="28"/>
          <w:szCs w:val="28"/>
        </w:rPr>
      </w:pPr>
      <w:r w:rsidRPr="00321DF9">
        <w:rPr>
          <w:b/>
          <w:color w:val="000000"/>
          <w:sz w:val="28"/>
          <w:szCs w:val="28"/>
        </w:rPr>
        <w:t>С 1 января 2023 вводится единая предельная величина базы для исчисления страховых взносов</w:t>
      </w:r>
    </w:p>
    <w:p w:rsidR="00321DF9" w:rsidRPr="00321DF9" w:rsidRDefault="00321DF9" w:rsidP="00321DF9">
      <w:pPr>
        <w:shd w:val="clear" w:color="auto" w:fill="FFFFFF"/>
        <w:ind w:firstLine="708"/>
        <w:jc w:val="both"/>
        <w:rPr>
          <w:color w:val="000000"/>
          <w:sz w:val="28"/>
          <w:szCs w:val="28"/>
        </w:rPr>
      </w:pPr>
      <w:r w:rsidRPr="00321DF9">
        <w:rPr>
          <w:color w:val="000000"/>
          <w:sz w:val="28"/>
          <w:szCs w:val="28"/>
        </w:rPr>
        <w:t>Это предусматривает:</w:t>
      </w:r>
    </w:p>
    <w:p w:rsidR="00321DF9" w:rsidRPr="00321DF9" w:rsidRDefault="00321DF9" w:rsidP="00321DF9">
      <w:pPr>
        <w:shd w:val="clear" w:color="auto" w:fill="FFFFFF"/>
        <w:ind w:firstLine="708"/>
        <w:jc w:val="both"/>
        <w:rPr>
          <w:color w:val="000000"/>
          <w:sz w:val="28"/>
          <w:szCs w:val="28"/>
        </w:rPr>
      </w:pPr>
      <w:r w:rsidRPr="00321DF9">
        <w:rPr>
          <w:color w:val="000000"/>
          <w:sz w:val="28"/>
          <w:szCs w:val="28"/>
        </w:rPr>
        <w:t xml:space="preserve">- </w:t>
      </w:r>
      <w:r w:rsidRPr="00321DF9">
        <w:rPr>
          <w:color w:val="000000"/>
          <w:sz w:val="28"/>
          <w:szCs w:val="28"/>
        </w:rPr>
        <w:t>сохранение для основной категории плательщиков страховых взносов совокупного тарифа в размере 30% в пределах базы и 15,1% сверх нее;</w:t>
      </w:r>
    </w:p>
    <w:p w:rsidR="00321DF9" w:rsidRPr="00321DF9" w:rsidRDefault="00321DF9" w:rsidP="00321DF9">
      <w:pPr>
        <w:shd w:val="clear" w:color="auto" w:fill="FFFFFF"/>
        <w:ind w:firstLine="708"/>
        <w:jc w:val="both"/>
        <w:rPr>
          <w:color w:val="000000"/>
          <w:sz w:val="28"/>
          <w:szCs w:val="28"/>
        </w:rPr>
      </w:pPr>
      <w:r w:rsidRPr="00321DF9">
        <w:rPr>
          <w:color w:val="000000"/>
          <w:sz w:val="28"/>
          <w:szCs w:val="28"/>
        </w:rPr>
        <w:t xml:space="preserve">- </w:t>
      </w:r>
      <w:r w:rsidRPr="00321DF9">
        <w:rPr>
          <w:color w:val="000000"/>
          <w:sz w:val="28"/>
          <w:szCs w:val="28"/>
        </w:rPr>
        <w:t>установление единой предельной и облагаемой базы для исчисления страховых взносов;</w:t>
      </w:r>
    </w:p>
    <w:p w:rsidR="00321DF9" w:rsidRPr="00321DF9" w:rsidRDefault="00321DF9" w:rsidP="00321DF9">
      <w:pPr>
        <w:shd w:val="clear" w:color="auto" w:fill="FFFFFF"/>
        <w:ind w:firstLine="708"/>
        <w:jc w:val="both"/>
        <w:rPr>
          <w:color w:val="000000"/>
          <w:sz w:val="28"/>
          <w:szCs w:val="28"/>
        </w:rPr>
      </w:pPr>
      <w:r w:rsidRPr="00321DF9">
        <w:rPr>
          <w:color w:val="000000"/>
          <w:sz w:val="28"/>
          <w:szCs w:val="28"/>
        </w:rPr>
        <w:t xml:space="preserve">- </w:t>
      </w:r>
      <w:r w:rsidRPr="00321DF9">
        <w:rPr>
          <w:color w:val="000000"/>
          <w:sz w:val="28"/>
          <w:szCs w:val="28"/>
        </w:rPr>
        <w:t xml:space="preserve">утверждение единого тарифа страховых взносов во все государственные внебюджетные фонды. Так, уплаченные суммы будут распределяться </w:t>
      </w:r>
      <w:r w:rsidRPr="00321DF9">
        <w:rPr>
          <w:color w:val="000000"/>
          <w:sz w:val="28"/>
          <w:szCs w:val="28"/>
        </w:rPr>
        <w:lastRenderedPageBreak/>
        <w:t>Федеральным казначейством между бюджетами государственных внебюджетных фондов в соответствии с Федеральным законом от 14.07.2022 № 264.</w:t>
      </w:r>
    </w:p>
    <w:p w:rsidR="00321DF9" w:rsidRPr="00321DF9" w:rsidRDefault="00321DF9" w:rsidP="00321DF9">
      <w:pPr>
        <w:shd w:val="clear" w:color="auto" w:fill="FFFFFF"/>
        <w:ind w:firstLine="708"/>
        <w:jc w:val="both"/>
        <w:rPr>
          <w:color w:val="000000"/>
          <w:sz w:val="28"/>
          <w:szCs w:val="28"/>
        </w:rPr>
      </w:pPr>
      <w:r w:rsidRPr="00321DF9">
        <w:rPr>
          <w:color w:val="000000"/>
          <w:sz w:val="28"/>
          <w:szCs w:val="28"/>
        </w:rPr>
        <w:t xml:space="preserve">- </w:t>
      </w:r>
      <w:r w:rsidRPr="00321DF9">
        <w:rPr>
          <w:color w:val="000000"/>
          <w:sz w:val="28"/>
          <w:szCs w:val="28"/>
        </w:rPr>
        <w:t>объединение всех льготных категорий плательщиков в три группы, для которых тарифы страховых взносов составят 15%, 7,6% и 0%.</w:t>
      </w:r>
    </w:p>
    <w:p w:rsidR="00321DF9" w:rsidRPr="00321DF9" w:rsidRDefault="00321DF9" w:rsidP="00321DF9">
      <w:pPr>
        <w:shd w:val="clear" w:color="auto" w:fill="FFFFFF"/>
        <w:ind w:firstLine="708"/>
        <w:jc w:val="both"/>
        <w:rPr>
          <w:color w:val="000000"/>
          <w:sz w:val="28"/>
          <w:szCs w:val="28"/>
        </w:rPr>
      </w:pPr>
      <w:r w:rsidRPr="00321DF9">
        <w:rPr>
          <w:color w:val="000000"/>
          <w:sz w:val="28"/>
          <w:szCs w:val="28"/>
        </w:rPr>
        <w:t xml:space="preserve">Кроме того, чтобы унифицировать базу для исчисления страховых взносов в государственные внебюджетные фонды, установлен единый круг застрахованных лиц на все виды обязательного социального страхования. </w:t>
      </w:r>
    </w:p>
    <w:p w:rsidR="00321DF9" w:rsidRPr="00321DF9" w:rsidRDefault="00321DF9" w:rsidP="00321DF9">
      <w:pPr>
        <w:shd w:val="clear" w:color="auto" w:fill="FFFFFF"/>
        <w:ind w:firstLine="708"/>
        <w:jc w:val="both"/>
        <w:rPr>
          <w:color w:val="000000"/>
          <w:sz w:val="28"/>
          <w:szCs w:val="28"/>
        </w:rPr>
      </w:pPr>
      <w:r w:rsidRPr="00321DF9">
        <w:rPr>
          <w:color w:val="000000"/>
          <w:sz w:val="28"/>
          <w:szCs w:val="28"/>
        </w:rPr>
        <w:t>Соответствующие изменения внесены в федеральные законы о конкретных видах обязательного социального страхования.</w:t>
      </w:r>
    </w:p>
    <w:p w:rsidR="00321DF9" w:rsidRPr="00321DF9" w:rsidRDefault="00321DF9" w:rsidP="00A50F98">
      <w:pPr>
        <w:shd w:val="clear" w:color="auto" w:fill="FFFFFF"/>
        <w:ind w:firstLine="708"/>
        <w:jc w:val="both"/>
        <w:rPr>
          <w:color w:val="000000"/>
          <w:sz w:val="28"/>
          <w:szCs w:val="28"/>
        </w:rPr>
      </w:pPr>
    </w:p>
    <w:p w:rsidR="00A50F98" w:rsidRPr="00A50F98" w:rsidRDefault="00A50F98" w:rsidP="00A50F98">
      <w:pPr>
        <w:shd w:val="clear" w:color="auto" w:fill="FFFFFF"/>
        <w:ind w:firstLine="708"/>
        <w:jc w:val="both"/>
        <w:rPr>
          <w:b/>
          <w:bCs/>
          <w:color w:val="000000"/>
          <w:sz w:val="28"/>
          <w:szCs w:val="28"/>
        </w:rPr>
      </w:pPr>
      <w:bookmarkStart w:id="0" w:name="_GoBack"/>
      <w:bookmarkEnd w:id="0"/>
      <w:r w:rsidRPr="00A50F98">
        <w:rPr>
          <w:b/>
          <w:bCs/>
          <w:color w:val="000000"/>
          <w:sz w:val="28"/>
          <w:szCs w:val="28"/>
        </w:rPr>
        <w:t xml:space="preserve">Постановлением </w:t>
      </w:r>
      <w:r>
        <w:rPr>
          <w:b/>
          <w:bCs/>
          <w:color w:val="000000"/>
          <w:sz w:val="28"/>
          <w:szCs w:val="28"/>
        </w:rPr>
        <w:t>П</w:t>
      </w:r>
      <w:r w:rsidRPr="00A50F98">
        <w:rPr>
          <w:b/>
          <w:bCs/>
          <w:color w:val="000000"/>
          <w:sz w:val="28"/>
          <w:szCs w:val="28"/>
        </w:rPr>
        <w:t>равительства РФ от 03.11.2022 № 1978 утверждены требования к системе обеспечения соблюдения операторами связи требований о блокировке звонков с подменных номеров</w:t>
      </w:r>
    </w:p>
    <w:p w:rsidR="00A50F98" w:rsidRDefault="00A50F98" w:rsidP="00A50F98">
      <w:pPr>
        <w:shd w:val="clear" w:color="auto" w:fill="FFFFFF"/>
        <w:ind w:firstLine="708"/>
        <w:jc w:val="both"/>
        <w:rPr>
          <w:b/>
          <w:color w:val="000000"/>
          <w:sz w:val="28"/>
          <w:szCs w:val="28"/>
        </w:rPr>
      </w:pP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t>Так, с 1 января 2023 г.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 Правительство утвердило требования к этой системе, а также правила ее функционирования и взаимодействия с информационными и иными системами, в т. ч. с системами операторов связи.</w:t>
      </w: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t>Система создается радиочастотной службой для соблюдения требований Закона о связи о блокировке звонков и сообщений с подменных номеров. Она должна обеспечивать в т. ч. анализ абонентских номеров и уникальных кодов идентификации абонентов; выявление соединений, в отношении которых отсутствует информация об их инициировании; мониторинг соблюдения операторами связи требований по прекращению пропуска трафика в отношении таких соединений; представление в Роскомнадзор сведений для мониторинга соблюдения операторами связи установленных обязанностей.</w:t>
      </w: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t>Определен перечень информации, подлежащей обработке. Система будет функционировать ежедневно в круглосуточном режиме. Участниками взаимодействия с ней являются радиочастотная служба - ее оператор, Минцифры, Роскомнадзор, органы, осуществляющие оперативно-разыскную деятельность, и операторы связи.</w:t>
      </w:r>
    </w:p>
    <w:p w:rsidR="00A50F98" w:rsidRPr="00A50F98" w:rsidRDefault="00A50F98" w:rsidP="00A50F98">
      <w:pPr>
        <w:shd w:val="clear" w:color="auto" w:fill="FFFFFF"/>
        <w:ind w:firstLine="708"/>
        <w:jc w:val="both"/>
        <w:rPr>
          <w:b/>
          <w:color w:val="000000"/>
          <w:sz w:val="28"/>
          <w:szCs w:val="28"/>
        </w:rPr>
      </w:pPr>
    </w:p>
    <w:p w:rsidR="00A50F98" w:rsidRPr="00A50F98" w:rsidRDefault="00A50F98" w:rsidP="009E60BD">
      <w:pPr>
        <w:shd w:val="clear" w:color="auto" w:fill="FFFFFF"/>
        <w:ind w:firstLine="708"/>
        <w:jc w:val="both"/>
        <w:rPr>
          <w:b/>
          <w:color w:val="000000"/>
          <w:sz w:val="28"/>
          <w:szCs w:val="28"/>
        </w:rPr>
      </w:pPr>
      <w:r w:rsidRPr="00A50F98">
        <w:rPr>
          <w:b/>
          <w:color w:val="000000"/>
          <w:sz w:val="28"/>
          <w:szCs w:val="28"/>
        </w:rPr>
        <w:t>С 1 января 2023 года введут новые госпошлины для владельцев автомобилей</w:t>
      </w:r>
    </w:p>
    <w:p w:rsidR="00A50F98" w:rsidRDefault="00A50F98" w:rsidP="009E60BD">
      <w:pPr>
        <w:shd w:val="clear" w:color="auto" w:fill="FFFFFF"/>
        <w:ind w:firstLine="708"/>
        <w:jc w:val="both"/>
        <w:rPr>
          <w:color w:val="000000"/>
          <w:sz w:val="28"/>
          <w:szCs w:val="28"/>
        </w:rPr>
      </w:pP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t>С 1 января 2023 года за выдачу разрешения изменить конструкцию колесного транспортного средства, на котором уже ездят, нужно будет заплатить госпошлину в размере 1 000 рублей.</w:t>
      </w: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t xml:space="preserve">Свидетельство о допуске транспорта к перевозке опасных грузов предоставят за 1 500 рублей. </w:t>
      </w: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lastRenderedPageBreak/>
        <w:t xml:space="preserve">Ту же сумму нужно будет внести за изготовление документов взамен утерянных или испорченных. </w:t>
      </w: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t>За продление данного свидетельства потребуют 1 000 рублей.</w:t>
      </w: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t>Сейчас эти действия оплачивать не нужно.</w:t>
      </w:r>
    </w:p>
    <w:p w:rsidR="00A50F98" w:rsidRPr="00A50F98" w:rsidRDefault="00A50F98" w:rsidP="00A50F98">
      <w:pPr>
        <w:shd w:val="clear" w:color="auto" w:fill="FFFFFF"/>
        <w:ind w:firstLine="708"/>
        <w:jc w:val="both"/>
        <w:rPr>
          <w:color w:val="000000"/>
          <w:sz w:val="28"/>
          <w:szCs w:val="28"/>
        </w:rPr>
      </w:pPr>
      <w:r w:rsidRPr="00A50F98">
        <w:rPr>
          <w:color w:val="000000"/>
          <w:sz w:val="28"/>
          <w:szCs w:val="28"/>
        </w:rPr>
        <w:t>Кроме того, с 800 до 1 500 рублей вырастет пошлина за выдачу свидетельства о безопасности транспортного средства с измененной конструкцией.</w:t>
      </w:r>
    </w:p>
    <w:p w:rsidR="00A50F98" w:rsidRDefault="00A50F98" w:rsidP="00A50F98">
      <w:pPr>
        <w:shd w:val="clear" w:color="auto" w:fill="FFFFFF"/>
        <w:ind w:firstLine="708"/>
        <w:jc w:val="both"/>
        <w:rPr>
          <w:color w:val="000000"/>
          <w:sz w:val="28"/>
          <w:szCs w:val="28"/>
        </w:rPr>
      </w:pPr>
      <w:r w:rsidRPr="00A50F98">
        <w:rPr>
          <w:color w:val="000000"/>
          <w:sz w:val="28"/>
          <w:szCs w:val="28"/>
        </w:rPr>
        <w:t>Федеральный закон № 208-ФЗ, которым внесены изменения в ст. 333.33 Налогового кодекса РФ, был принят 28 июня 2022 года.</w:t>
      </w:r>
    </w:p>
    <w:p w:rsidR="00A50F98" w:rsidRDefault="00A50F98" w:rsidP="00A50F98">
      <w:pPr>
        <w:shd w:val="clear" w:color="auto" w:fill="FFFFFF"/>
        <w:ind w:firstLine="708"/>
        <w:jc w:val="both"/>
        <w:rPr>
          <w:color w:val="000000"/>
          <w:sz w:val="28"/>
          <w:szCs w:val="28"/>
        </w:rPr>
      </w:pPr>
    </w:p>
    <w:p w:rsidR="009F246B" w:rsidRPr="009F246B" w:rsidRDefault="009F246B" w:rsidP="009F246B">
      <w:pPr>
        <w:shd w:val="clear" w:color="auto" w:fill="FFFFFF"/>
        <w:ind w:firstLine="708"/>
        <w:jc w:val="both"/>
        <w:rPr>
          <w:b/>
          <w:color w:val="000000"/>
          <w:sz w:val="28"/>
          <w:szCs w:val="28"/>
        </w:rPr>
      </w:pPr>
      <w:r w:rsidRPr="009F246B">
        <w:rPr>
          <w:b/>
          <w:color w:val="000000"/>
          <w:sz w:val="28"/>
          <w:szCs w:val="28"/>
        </w:rPr>
        <w:t>С 1 января 2023 года вводится порядок предоставления временной лицензии на осуществление образовательной деятельности по дополнительным программам спортивной подготовки</w:t>
      </w:r>
    </w:p>
    <w:p w:rsidR="009F246B" w:rsidRPr="009F246B" w:rsidRDefault="009F246B" w:rsidP="009F246B">
      <w:pPr>
        <w:shd w:val="clear" w:color="auto" w:fill="FFFFFF"/>
        <w:ind w:firstLine="708"/>
        <w:jc w:val="both"/>
        <w:rPr>
          <w:color w:val="000000"/>
          <w:sz w:val="28"/>
          <w:szCs w:val="28"/>
        </w:rPr>
      </w:pPr>
      <w:r w:rsidRPr="009F246B">
        <w:rPr>
          <w:color w:val="000000"/>
          <w:sz w:val="28"/>
          <w:szCs w:val="28"/>
        </w:rPr>
        <w:t xml:space="preserve"> </w:t>
      </w:r>
    </w:p>
    <w:p w:rsidR="009F246B" w:rsidRPr="009F246B" w:rsidRDefault="009F246B" w:rsidP="009F246B">
      <w:pPr>
        <w:shd w:val="clear" w:color="auto" w:fill="FFFFFF"/>
        <w:ind w:firstLine="708"/>
        <w:jc w:val="both"/>
        <w:rPr>
          <w:color w:val="000000"/>
          <w:sz w:val="28"/>
          <w:szCs w:val="28"/>
        </w:rPr>
      </w:pPr>
      <w:r w:rsidRPr="009F246B">
        <w:rPr>
          <w:color w:val="000000"/>
          <w:sz w:val="28"/>
          <w:szCs w:val="28"/>
        </w:rPr>
        <w:t>В соответствии с постановлением Правительства РФ от 16.08.2022 № 1419 № 973 с 1 января 2023 года вводится порядок предоставления временной лицензии на осуществление образовательной деятельности по дополнительным программам спортивной подготовки.</w:t>
      </w:r>
    </w:p>
    <w:p w:rsidR="009F246B" w:rsidRPr="009F246B" w:rsidRDefault="009F246B" w:rsidP="009F246B">
      <w:pPr>
        <w:shd w:val="clear" w:color="auto" w:fill="FFFFFF"/>
        <w:ind w:firstLine="708"/>
        <w:jc w:val="both"/>
        <w:rPr>
          <w:color w:val="000000"/>
          <w:sz w:val="28"/>
          <w:szCs w:val="28"/>
        </w:rPr>
      </w:pPr>
    </w:p>
    <w:p w:rsidR="009F246B" w:rsidRPr="009F246B" w:rsidRDefault="009F246B" w:rsidP="009F246B">
      <w:pPr>
        <w:shd w:val="clear" w:color="auto" w:fill="FFFFFF"/>
        <w:ind w:firstLine="708"/>
        <w:jc w:val="both"/>
        <w:rPr>
          <w:color w:val="000000"/>
          <w:sz w:val="28"/>
          <w:szCs w:val="28"/>
        </w:rPr>
      </w:pPr>
      <w:r w:rsidRPr="009F246B">
        <w:rPr>
          <w:color w:val="000000"/>
          <w:sz w:val="28"/>
          <w:szCs w:val="28"/>
        </w:rPr>
        <w:t>Так, соискатель лицензии уведомляет лицензирующий орган о начале осуществления указанной деятельности путем направления заявления с использованием единого портала госуслуг, регионального портала государственных и муниципальных услуг (функций), либо информационных систем Рособрнадзора.</w:t>
      </w:r>
    </w:p>
    <w:p w:rsidR="009F246B" w:rsidRPr="009F246B" w:rsidRDefault="009F246B" w:rsidP="009F246B">
      <w:pPr>
        <w:shd w:val="clear" w:color="auto" w:fill="FFFFFF"/>
        <w:ind w:firstLine="708"/>
        <w:jc w:val="both"/>
        <w:rPr>
          <w:color w:val="000000"/>
          <w:sz w:val="28"/>
          <w:szCs w:val="28"/>
        </w:rPr>
      </w:pPr>
      <w:r w:rsidRPr="009F246B">
        <w:rPr>
          <w:color w:val="000000"/>
          <w:sz w:val="28"/>
          <w:szCs w:val="28"/>
        </w:rPr>
        <w:t>Лицензирующий орган принимает решение о предоставлении временной лицензии без проведения оценки соответствия соискателя лицензионным требованиям.</w:t>
      </w:r>
    </w:p>
    <w:p w:rsidR="00A50F98" w:rsidRDefault="009F246B" w:rsidP="009F246B">
      <w:pPr>
        <w:shd w:val="clear" w:color="auto" w:fill="FFFFFF"/>
        <w:ind w:firstLine="708"/>
        <w:jc w:val="both"/>
        <w:rPr>
          <w:color w:val="000000"/>
          <w:sz w:val="28"/>
          <w:szCs w:val="28"/>
        </w:rPr>
      </w:pPr>
      <w:r w:rsidRPr="009F246B">
        <w:rPr>
          <w:color w:val="000000"/>
          <w:sz w:val="28"/>
          <w:szCs w:val="28"/>
        </w:rPr>
        <w:t>Временная лицензия выдается со сроком действия до 1 сентября 2023 г.</w:t>
      </w:r>
    </w:p>
    <w:p w:rsidR="009F246B" w:rsidRDefault="009F246B" w:rsidP="00A50F98">
      <w:pPr>
        <w:shd w:val="clear" w:color="auto" w:fill="FFFFFF"/>
        <w:ind w:firstLine="708"/>
        <w:jc w:val="both"/>
        <w:rPr>
          <w:color w:val="000000"/>
          <w:sz w:val="28"/>
          <w:szCs w:val="28"/>
        </w:rPr>
      </w:pPr>
    </w:p>
    <w:p w:rsidR="009C6796" w:rsidRPr="009C6796" w:rsidRDefault="009C6796" w:rsidP="009E60BD">
      <w:pPr>
        <w:shd w:val="clear" w:color="auto" w:fill="FFFFFF"/>
        <w:ind w:firstLine="708"/>
        <w:jc w:val="both"/>
        <w:rPr>
          <w:b/>
          <w:color w:val="000000"/>
          <w:sz w:val="28"/>
          <w:szCs w:val="28"/>
        </w:rPr>
      </w:pPr>
      <w:r w:rsidRPr="009C6796">
        <w:rPr>
          <w:b/>
          <w:color w:val="000000"/>
          <w:sz w:val="28"/>
          <w:szCs w:val="28"/>
        </w:rPr>
        <w:t>При цитировании или перепечатке текста ссылка на Магаданскую транспортную прокуратуру обязательна!</w:t>
      </w:r>
    </w:p>
    <w:sectPr w:rsidR="009C6796" w:rsidRPr="009C6796" w:rsidSect="00A50F98">
      <w:headerReference w:type="default" r:id="rId8"/>
      <w:pgSz w:w="11906" w:h="16838"/>
      <w:pgMar w:top="425" w:right="567" w:bottom="1134" w:left="1701"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F0" w:rsidRDefault="00561AF0">
      <w:r>
        <w:separator/>
      </w:r>
    </w:p>
  </w:endnote>
  <w:endnote w:type="continuationSeparator" w:id="0">
    <w:p w:rsidR="00561AF0" w:rsidRDefault="0056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l?r ??u!??I"/>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F0" w:rsidRDefault="00561AF0">
      <w:r>
        <w:separator/>
      </w:r>
    </w:p>
  </w:footnote>
  <w:footnote w:type="continuationSeparator" w:id="0">
    <w:p w:rsidR="00561AF0" w:rsidRDefault="00561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20063"/>
      <w:docPartObj>
        <w:docPartGallery w:val="Page Numbers (Top of Page)"/>
        <w:docPartUnique/>
      </w:docPartObj>
    </w:sdtPr>
    <w:sdtContent>
      <w:p w:rsidR="00A50F98" w:rsidRDefault="00A50F98">
        <w:pPr>
          <w:pStyle w:val="a3"/>
          <w:jc w:val="center"/>
        </w:pPr>
        <w:r>
          <w:fldChar w:fldCharType="begin"/>
        </w:r>
        <w:r>
          <w:instrText>PAGE   \* MERGEFORMAT</w:instrText>
        </w:r>
        <w:r>
          <w:fldChar w:fldCharType="separate"/>
        </w:r>
        <w:r w:rsidR="00321DF9" w:rsidRPr="00321DF9">
          <w:rPr>
            <w:noProof/>
            <w:lang w:val="ru-RU"/>
          </w:rPr>
          <w:t>4</w:t>
        </w:r>
        <w:r>
          <w:fldChar w:fldCharType="end"/>
        </w:r>
      </w:p>
    </w:sdtContent>
  </w:sdt>
  <w:p w:rsidR="00A50F98" w:rsidRDefault="00A50F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C4C71"/>
    <w:multiLevelType w:val="multilevel"/>
    <w:tmpl w:val="A6A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4B"/>
    <w:rsid w:val="0000437C"/>
    <w:rsid w:val="00004DE6"/>
    <w:rsid w:val="00017D8B"/>
    <w:rsid w:val="0002207B"/>
    <w:rsid w:val="00026446"/>
    <w:rsid w:val="00026713"/>
    <w:rsid w:val="00032B1D"/>
    <w:rsid w:val="00042775"/>
    <w:rsid w:val="000448D6"/>
    <w:rsid w:val="000470FD"/>
    <w:rsid w:val="00052943"/>
    <w:rsid w:val="000537BB"/>
    <w:rsid w:val="00055CE9"/>
    <w:rsid w:val="00055CEA"/>
    <w:rsid w:val="00064D21"/>
    <w:rsid w:val="00071CC6"/>
    <w:rsid w:val="000745DA"/>
    <w:rsid w:val="000746BF"/>
    <w:rsid w:val="000854B6"/>
    <w:rsid w:val="00086D9A"/>
    <w:rsid w:val="00087A4F"/>
    <w:rsid w:val="000B0CBD"/>
    <w:rsid w:val="000B13A8"/>
    <w:rsid w:val="000B3E5C"/>
    <w:rsid w:val="000B401C"/>
    <w:rsid w:val="000B4A82"/>
    <w:rsid w:val="000C1327"/>
    <w:rsid w:val="000C3BE5"/>
    <w:rsid w:val="000C563F"/>
    <w:rsid w:val="000D190B"/>
    <w:rsid w:val="000D4638"/>
    <w:rsid w:val="000D7CCF"/>
    <w:rsid w:val="000F26D3"/>
    <w:rsid w:val="000F4129"/>
    <w:rsid w:val="0010690A"/>
    <w:rsid w:val="0012490F"/>
    <w:rsid w:val="0013252E"/>
    <w:rsid w:val="00132691"/>
    <w:rsid w:val="00133045"/>
    <w:rsid w:val="00141CDD"/>
    <w:rsid w:val="00142DC4"/>
    <w:rsid w:val="00143437"/>
    <w:rsid w:val="00143D7B"/>
    <w:rsid w:val="00150F0A"/>
    <w:rsid w:val="00151064"/>
    <w:rsid w:val="00152692"/>
    <w:rsid w:val="0016101E"/>
    <w:rsid w:val="001634FF"/>
    <w:rsid w:val="00163F16"/>
    <w:rsid w:val="00175B44"/>
    <w:rsid w:val="00175D91"/>
    <w:rsid w:val="0018567F"/>
    <w:rsid w:val="00185E8F"/>
    <w:rsid w:val="001872B9"/>
    <w:rsid w:val="00187A4B"/>
    <w:rsid w:val="00191D6A"/>
    <w:rsid w:val="00192CC4"/>
    <w:rsid w:val="001936CC"/>
    <w:rsid w:val="00193EDD"/>
    <w:rsid w:val="00194658"/>
    <w:rsid w:val="00194826"/>
    <w:rsid w:val="00194869"/>
    <w:rsid w:val="001A386A"/>
    <w:rsid w:val="001A5A04"/>
    <w:rsid w:val="001A75A3"/>
    <w:rsid w:val="001B1CBE"/>
    <w:rsid w:val="001B2E44"/>
    <w:rsid w:val="001B6707"/>
    <w:rsid w:val="001C6084"/>
    <w:rsid w:val="001D04F0"/>
    <w:rsid w:val="001D536F"/>
    <w:rsid w:val="001D7631"/>
    <w:rsid w:val="001E1E4B"/>
    <w:rsid w:val="001E49C1"/>
    <w:rsid w:val="001F127B"/>
    <w:rsid w:val="001F2562"/>
    <w:rsid w:val="001F3656"/>
    <w:rsid w:val="002001E2"/>
    <w:rsid w:val="002008AD"/>
    <w:rsid w:val="00204043"/>
    <w:rsid w:val="00206E19"/>
    <w:rsid w:val="00212EE9"/>
    <w:rsid w:val="00221344"/>
    <w:rsid w:val="002306FF"/>
    <w:rsid w:val="002317D7"/>
    <w:rsid w:val="002334D7"/>
    <w:rsid w:val="0023355A"/>
    <w:rsid w:val="0024030E"/>
    <w:rsid w:val="002424D6"/>
    <w:rsid w:val="00245EBD"/>
    <w:rsid w:val="0024629C"/>
    <w:rsid w:val="00246435"/>
    <w:rsid w:val="002503F8"/>
    <w:rsid w:val="00250BF8"/>
    <w:rsid w:val="00253FB7"/>
    <w:rsid w:val="0025571A"/>
    <w:rsid w:val="002558BA"/>
    <w:rsid w:val="002562EF"/>
    <w:rsid w:val="002575D0"/>
    <w:rsid w:val="002651A3"/>
    <w:rsid w:val="00275D29"/>
    <w:rsid w:val="00281057"/>
    <w:rsid w:val="00284BAC"/>
    <w:rsid w:val="00292C61"/>
    <w:rsid w:val="002934C6"/>
    <w:rsid w:val="002A304C"/>
    <w:rsid w:val="002B2E86"/>
    <w:rsid w:val="002B3A7B"/>
    <w:rsid w:val="002B4A81"/>
    <w:rsid w:val="002B587A"/>
    <w:rsid w:val="002B59BF"/>
    <w:rsid w:val="002B7931"/>
    <w:rsid w:val="002B7F28"/>
    <w:rsid w:val="002C5613"/>
    <w:rsid w:val="002C596C"/>
    <w:rsid w:val="002C68CC"/>
    <w:rsid w:val="002D36E6"/>
    <w:rsid w:val="002D4FBE"/>
    <w:rsid w:val="002D5FA1"/>
    <w:rsid w:val="002E67D2"/>
    <w:rsid w:val="002E794A"/>
    <w:rsid w:val="002F05E5"/>
    <w:rsid w:val="002F3564"/>
    <w:rsid w:val="002F7B23"/>
    <w:rsid w:val="00305776"/>
    <w:rsid w:val="00305CE7"/>
    <w:rsid w:val="00306B08"/>
    <w:rsid w:val="00313AB2"/>
    <w:rsid w:val="00313EC9"/>
    <w:rsid w:val="00316C6A"/>
    <w:rsid w:val="00317C41"/>
    <w:rsid w:val="00321C97"/>
    <w:rsid w:val="00321DF9"/>
    <w:rsid w:val="00323C27"/>
    <w:rsid w:val="0032702E"/>
    <w:rsid w:val="0033011F"/>
    <w:rsid w:val="00330635"/>
    <w:rsid w:val="00331E1D"/>
    <w:rsid w:val="00332F5C"/>
    <w:rsid w:val="0033627F"/>
    <w:rsid w:val="00336F9E"/>
    <w:rsid w:val="0034545B"/>
    <w:rsid w:val="003509E5"/>
    <w:rsid w:val="003558B8"/>
    <w:rsid w:val="003567C3"/>
    <w:rsid w:val="00360DD0"/>
    <w:rsid w:val="00362D9D"/>
    <w:rsid w:val="003700F4"/>
    <w:rsid w:val="003737AC"/>
    <w:rsid w:val="00376201"/>
    <w:rsid w:val="00376B81"/>
    <w:rsid w:val="00377033"/>
    <w:rsid w:val="00383F2E"/>
    <w:rsid w:val="00385472"/>
    <w:rsid w:val="003856AB"/>
    <w:rsid w:val="00386013"/>
    <w:rsid w:val="00391EC8"/>
    <w:rsid w:val="00393273"/>
    <w:rsid w:val="0039357A"/>
    <w:rsid w:val="003958A1"/>
    <w:rsid w:val="00396934"/>
    <w:rsid w:val="003A15EA"/>
    <w:rsid w:val="003B0262"/>
    <w:rsid w:val="003B32AD"/>
    <w:rsid w:val="003B577E"/>
    <w:rsid w:val="003D3FEF"/>
    <w:rsid w:val="003D48E1"/>
    <w:rsid w:val="003D5D67"/>
    <w:rsid w:val="003E01E2"/>
    <w:rsid w:val="003E5BC7"/>
    <w:rsid w:val="003F096E"/>
    <w:rsid w:val="003F1675"/>
    <w:rsid w:val="00420C23"/>
    <w:rsid w:val="004230BC"/>
    <w:rsid w:val="00423293"/>
    <w:rsid w:val="00426CAE"/>
    <w:rsid w:val="00427E9E"/>
    <w:rsid w:val="00431371"/>
    <w:rsid w:val="0043178B"/>
    <w:rsid w:val="004418CC"/>
    <w:rsid w:val="00445BFF"/>
    <w:rsid w:val="0045334F"/>
    <w:rsid w:val="0045356C"/>
    <w:rsid w:val="00454265"/>
    <w:rsid w:val="004570E0"/>
    <w:rsid w:val="0046005E"/>
    <w:rsid w:val="0046036E"/>
    <w:rsid w:val="00467366"/>
    <w:rsid w:val="00475BB9"/>
    <w:rsid w:val="00477F5A"/>
    <w:rsid w:val="00490B55"/>
    <w:rsid w:val="00491003"/>
    <w:rsid w:val="004932E4"/>
    <w:rsid w:val="0049356D"/>
    <w:rsid w:val="004A0A8E"/>
    <w:rsid w:val="004B2C16"/>
    <w:rsid w:val="004B7747"/>
    <w:rsid w:val="004C511F"/>
    <w:rsid w:val="004C6AE4"/>
    <w:rsid w:val="004D1BC3"/>
    <w:rsid w:val="004D4F19"/>
    <w:rsid w:val="004E3179"/>
    <w:rsid w:val="004E62A8"/>
    <w:rsid w:val="004F45B5"/>
    <w:rsid w:val="004F4BD4"/>
    <w:rsid w:val="004F6478"/>
    <w:rsid w:val="00501F29"/>
    <w:rsid w:val="00505BD1"/>
    <w:rsid w:val="005125EE"/>
    <w:rsid w:val="005149CD"/>
    <w:rsid w:val="005216C8"/>
    <w:rsid w:val="00526232"/>
    <w:rsid w:val="005304D5"/>
    <w:rsid w:val="00530611"/>
    <w:rsid w:val="005323B7"/>
    <w:rsid w:val="00534F0E"/>
    <w:rsid w:val="00534FE3"/>
    <w:rsid w:val="005461DC"/>
    <w:rsid w:val="005575F8"/>
    <w:rsid w:val="0056197B"/>
    <w:rsid w:val="00561AF0"/>
    <w:rsid w:val="00562B6C"/>
    <w:rsid w:val="0056599C"/>
    <w:rsid w:val="00567C56"/>
    <w:rsid w:val="00571E2B"/>
    <w:rsid w:val="005749E2"/>
    <w:rsid w:val="00580DC1"/>
    <w:rsid w:val="00590D63"/>
    <w:rsid w:val="00592765"/>
    <w:rsid w:val="00592C3D"/>
    <w:rsid w:val="005959B6"/>
    <w:rsid w:val="00596F9C"/>
    <w:rsid w:val="005971F1"/>
    <w:rsid w:val="00597FCC"/>
    <w:rsid w:val="005A5748"/>
    <w:rsid w:val="005A5BC2"/>
    <w:rsid w:val="005A622F"/>
    <w:rsid w:val="005B780E"/>
    <w:rsid w:val="005C5438"/>
    <w:rsid w:val="005C55A3"/>
    <w:rsid w:val="005D1AA3"/>
    <w:rsid w:val="005D5080"/>
    <w:rsid w:val="005D5502"/>
    <w:rsid w:val="005E3E26"/>
    <w:rsid w:val="005F2974"/>
    <w:rsid w:val="006018C0"/>
    <w:rsid w:val="00604FF5"/>
    <w:rsid w:val="00615940"/>
    <w:rsid w:val="006235F2"/>
    <w:rsid w:val="00623D5D"/>
    <w:rsid w:val="00635389"/>
    <w:rsid w:val="00665C15"/>
    <w:rsid w:val="00674E7D"/>
    <w:rsid w:val="00675159"/>
    <w:rsid w:val="00676B6C"/>
    <w:rsid w:val="00676DA0"/>
    <w:rsid w:val="006808C2"/>
    <w:rsid w:val="00682AC9"/>
    <w:rsid w:val="00683EE2"/>
    <w:rsid w:val="00685020"/>
    <w:rsid w:val="00690D17"/>
    <w:rsid w:val="00697ABE"/>
    <w:rsid w:val="006A28E3"/>
    <w:rsid w:val="006B0DF1"/>
    <w:rsid w:val="006B598C"/>
    <w:rsid w:val="006B5CD3"/>
    <w:rsid w:val="006B6450"/>
    <w:rsid w:val="006B6990"/>
    <w:rsid w:val="006B7FD9"/>
    <w:rsid w:val="006C0531"/>
    <w:rsid w:val="006C2782"/>
    <w:rsid w:val="006C697C"/>
    <w:rsid w:val="006D1D6A"/>
    <w:rsid w:val="006D416F"/>
    <w:rsid w:val="006E16C9"/>
    <w:rsid w:val="006E514D"/>
    <w:rsid w:val="006F431D"/>
    <w:rsid w:val="006F44E3"/>
    <w:rsid w:val="006F4C72"/>
    <w:rsid w:val="006F75BB"/>
    <w:rsid w:val="00712A77"/>
    <w:rsid w:val="00713890"/>
    <w:rsid w:val="00716E0B"/>
    <w:rsid w:val="0071749B"/>
    <w:rsid w:val="007251B7"/>
    <w:rsid w:val="00726134"/>
    <w:rsid w:val="00733E80"/>
    <w:rsid w:val="0074030E"/>
    <w:rsid w:val="0074654F"/>
    <w:rsid w:val="007531D5"/>
    <w:rsid w:val="007547B4"/>
    <w:rsid w:val="00757910"/>
    <w:rsid w:val="00762E6A"/>
    <w:rsid w:val="0076577C"/>
    <w:rsid w:val="007708BB"/>
    <w:rsid w:val="00771752"/>
    <w:rsid w:val="00771D92"/>
    <w:rsid w:val="007722B7"/>
    <w:rsid w:val="00786844"/>
    <w:rsid w:val="00786952"/>
    <w:rsid w:val="00787BF1"/>
    <w:rsid w:val="00791D66"/>
    <w:rsid w:val="007930C9"/>
    <w:rsid w:val="007A7222"/>
    <w:rsid w:val="007B0470"/>
    <w:rsid w:val="007B06A9"/>
    <w:rsid w:val="007B3704"/>
    <w:rsid w:val="007B7AB1"/>
    <w:rsid w:val="007C5F29"/>
    <w:rsid w:val="007D1A62"/>
    <w:rsid w:val="007D71C8"/>
    <w:rsid w:val="007E4F43"/>
    <w:rsid w:val="007E5523"/>
    <w:rsid w:val="007F307B"/>
    <w:rsid w:val="007F3186"/>
    <w:rsid w:val="007F41D2"/>
    <w:rsid w:val="007F7C01"/>
    <w:rsid w:val="00801697"/>
    <w:rsid w:val="008037A1"/>
    <w:rsid w:val="00804039"/>
    <w:rsid w:val="00810423"/>
    <w:rsid w:val="008109F3"/>
    <w:rsid w:val="008123AC"/>
    <w:rsid w:val="00820223"/>
    <w:rsid w:val="00823149"/>
    <w:rsid w:val="008263F9"/>
    <w:rsid w:val="0082797F"/>
    <w:rsid w:val="00833313"/>
    <w:rsid w:val="0083397E"/>
    <w:rsid w:val="00840D8E"/>
    <w:rsid w:val="00846D6F"/>
    <w:rsid w:val="00851231"/>
    <w:rsid w:val="00855B3F"/>
    <w:rsid w:val="00870BF9"/>
    <w:rsid w:val="0087157B"/>
    <w:rsid w:val="00886710"/>
    <w:rsid w:val="00894DAC"/>
    <w:rsid w:val="00895751"/>
    <w:rsid w:val="008A1AB4"/>
    <w:rsid w:val="008A2BC2"/>
    <w:rsid w:val="008A4257"/>
    <w:rsid w:val="008A4260"/>
    <w:rsid w:val="008A6D8B"/>
    <w:rsid w:val="008C2E74"/>
    <w:rsid w:val="008C6926"/>
    <w:rsid w:val="008D25AA"/>
    <w:rsid w:val="008D632F"/>
    <w:rsid w:val="008E0D11"/>
    <w:rsid w:val="008E58B2"/>
    <w:rsid w:val="008E5C1F"/>
    <w:rsid w:val="008F02A3"/>
    <w:rsid w:val="008F36A9"/>
    <w:rsid w:val="008F49DB"/>
    <w:rsid w:val="0090592E"/>
    <w:rsid w:val="00911578"/>
    <w:rsid w:val="00913EDD"/>
    <w:rsid w:val="00914DD0"/>
    <w:rsid w:val="00915285"/>
    <w:rsid w:val="00920983"/>
    <w:rsid w:val="00922BB9"/>
    <w:rsid w:val="0092307C"/>
    <w:rsid w:val="009242A4"/>
    <w:rsid w:val="00925A15"/>
    <w:rsid w:val="00933A97"/>
    <w:rsid w:val="00934FD0"/>
    <w:rsid w:val="00936ED5"/>
    <w:rsid w:val="00940769"/>
    <w:rsid w:val="00940ADC"/>
    <w:rsid w:val="0094131F"/>
    <w:rsid w:val="00943605"/>
    <w:rsid w:val="009438EC"/>
    <w:rsid w:val="00947723"/>
    <w:rsid w:val="009501F1"/>
    <w:rsid w:val="00953DF0"/>
    <w:rsid w:val="00954278"/>
    <w:rsid w:val="00962AE9"/>
    <w:rsid w:val="00967476"/>
    <w:rsid w:val="009775B3"/>
    <w:rsid w:val="00980A38"/>
    <w:rsid w:val="00982337"/>
    <w:rsid w:val="0098293D"/>
    <w:rsid w:val="00982EC3"/>
    <w:rsid w:val="00984871"/>
    <w:rsid w:val="00985875"/>
    <w:rsid w:val="00985C85"/>
    <w:rsid w:val="00986070"/>
    <w:rsid w:val="0098642C"/>
    <w:rsid w:val="00990DAF"/>
    <w:rsid w:val="00993CC1"/>
    <w:rsid w:val="0099414D"/>
    <w:rsid w:val="0099744B"/>
    <w:rsid w:val="009A052E"/>
    <w:rsid w:val="009A1188"/>
    <w:rsid w:val="009B336A"/>
    <w:rsid w:val="009B37BE"/>
    <w:rsid w:val="009B578D"/>
    <w:rsid w:val="009B5BCE"/>
    <w:rsid w:val="009B7AD8"/>
    <w:rsid w:val="009C07CF"/>
    <w:rsid w:val="009C45A1"/>
    <w:rsid w:val="009C4A06"/>
    <w:rsid w:val="009C6796"/>
    <w:rsid w:val="009C6C28"/>
    <w:rsid w:val="009D6122"/>
    <w:rsid w:val="009E60BD"/>
    <w:rsid w:val="009E7190"/>
    <w:rsid w:val="009F122B"/>
    <w:rsid w:val="009F246B"/>
    <w:rsid w:val="009F6053"/>
    <w:rsid w:val="009F6F81"/>
    <w:rsid w:val="00A0533B"/>
    <w:rsid w:val="00A0534B"/>
    <w:rsid w:val="00A1325B"/>
    <w:rsid w:val="00A14132"/>
    <w:rsid w:val="00A15B58"/>
    <w:rsid w:val="00A17009"/>
    <w:rsid w:val="00A20F0D"/>
    <w:rsid w:val="00A22B60"/>
    <w:rsid w:val="00A36DF9"/>
    <w:rsid w:val="00A400D3"/>
    <w:rsid w:val="00A446A3"/>
    <w:rsid w:val="00A4681F"/>
    <w:rsid w:val="00A50F98"/>
    <w:rsid w:val="00A537F2"/>
    <w:rsid w:val="00A53B68"/>
    <w:rsid w:val="00A55956"/>
    <w:rsid w:val="00A64066"/>
    <w:rsid w:val="00A66E2A"/>
    <w:rsid w:val="00A673AF"/>
    <w:rsid w:val="00A8284D"/>
    <w:rsid w:val="00A86E04"/>
    <w:rsid w:val="00A86EB0"/>
    <w:rsid w:val="00A8729D"/>
    <w:rsid w:val="00AA573C"/>
    <w:rsid w:val="00AA5C08"/>
    <w:rsid w:val="00AB38F8"/>
    <w:rsid w:val="00AB56D2"/>
    <w:rsid w:val="00AB6861"/>
    <w:rsid w:val="00AB70B0"/>
    <w:rsid w:val="00AD0434"/>
    <w:rsid w:val="00AE22AC"/>
    <w:rsid w:val="00AE3353"/>
    <w:rsid w:val="00B018B8"/>
    <w:rsid w:val="00B02BBE"/>
    <w:rsid w:val="00B043F5"/>
    <w:rsid w:val="00B0710D"/>
    <w:rsid w:val="00B1032F"/>
    <w:rsid w:val="00B10672"/>
    <w:rsid w:val="00B12E52"/>
    <w:rsid w:val="00B26D1C"/>
    <w:rsid w:val="00B303DC"/>
    <w:rsid w:val="00B3523F"/>
    <w:rsid w:val="00B35E92"/>
    <w:rsid w:val="00B3742D"/>
    <w:rsid w:val="00B42520"/>
    <w:rsid w:val="00B50BE4"/>
    <w:rsid w:val="00B52FD4"/>
    <w:rsid w:val="00B564BA"/>
    <w:rsid w:val="00B56BAC"/>
    <w:rsid w:val="00B66FAB"/>
    <w:rsid w:val="00B81EF5"/>
    <w:rsid w:val="00B96309"/>
    <w:rsid w:val="00BA2476"/>
    <w:rsid w:val="00BA6E7F"/>
    <w:rsid w:val="00BA7E74"/>
    <w:rsid w:val="00BB19E0"/>
    <w:rsid w:val="00BB3966"/>
    <w:rsid w:val="00BB3BEF"/>
    <w:rsid w:val="00BB4898"/>
    <w:rsid w:val="00BB5480"/>
    <w:rsid w:val="00BD14ED"/>
    <w:rsid w:val="00BD2EB4"/>
    <w:rsid w:val="00BD481E"/>
    <w:rsid w:val="00BD5EEC"/>
    <w:rsid w:val="00BF0694"/>
    <w:rsid w:val="00BF22F4"/>
    <w:rsid w:val="00BF2ECD"/>
    <w:rsid w:val="00BF3F09"/>
    <w:rsid w:val="00BF584E"/>
    <w:rsid w:val="00BF5963"/>
    <w:rsid w:val="00C06D29"/>
    <w:rsid w:val="00C258C1"/>
    <w:rsid w:val="00C267F0"/>
    <w:rsid w:val="00C32244"/>
    <w:rsid w:val="00C440DC"/>
    <w:rsid w:val="00C516F9"/>
    <w:rsid w:val="00C66C38"/>
    <w:rsid w:val="00C67348"/>
    <w:rsid w:val="00C75228"/>
    <w:rsid w:val="00C81445"/>
    <w:rsid w:val="00C87F39"/>
    <w:rsid w:val="00C9011D"/>
    <w:rsid w:val="00C9604B"/>
    <w:rsid w:val="00C964F2"/>
    <w:rsid w:val="00CA3447"/>
    <w:rsid w:val="00CA7123"/>
    <w:rsid w:val="00CB08B8"/>
    <w:rsid w:val="00CB4914"/>
    <w:rsid w:val="00CB6482"/>
    <w:rsid w:val="00CC2AEA"/>
    <w:rsid w:val="00CC5FD6"/>
    <w:rsid w:val="00CD05AF"/>
    <w:rsid w:val="00CE49F2"/>
    <w:rsid w:val="00CE59DF"/>
    <w:rsid w:val="00CE6A76"/>
    <w:rsid w:val="00CF189E"/>
    <w:rsid w:val="00CF76EE"/>
    <w:rsid w:val="00D0644F"/>
    <w:rsid w:val="00D10945"/>
    <w:rsid w:val="00D119C5"/>
    <w:rsid w:val="00D12F0E"/>
    <w:rsid w:val="00D131D6"/>
    <w:rsid w:val="00D158B9"/>
    <w:rsid w:val="00D1758A"/>
    <w:rsid w:val="00D259DE"/>
    <w:rsid w:val="00D322C7"/>
    <w:rsid w:val="00D344BF"/>
    <w:rsid w:val="00D42CF9"/>
    <w:rsid w:val="00D5041C"/>
    <w:rsid w:val="00D505AC"/>
    <w:rsid w:val="00D521EF"/>
    <w:rsid w:val="00D52396"/>
    <w:rsid w:val="00D55448"/>
    <w:rsid w:val="00D55580"/>
    <w:rsid w:val="00D56243"/>
    <w:rsid w:val="00D6258F"/>
    <w:rsid w:val="00D64979"/>
    <w:rsid w:val="00D64ABD"/>
    <w:rsid w:val="00D827C6"/>
    <w:rsid w:val="00D90F90"/>
    <w:rsid w:val="00D92CA4"/>
    <w:rsid w:val="00D956B5"/>
    <w:rsid w:val="00DA1ADA"/>
    <w:rsid w:val="00DA1C56"/>
    <w:rsid w:val="00DA47AB"/>
    <w:rsid w:val="00DA7221"/>
    <w:rsid w:val="00DB11F0"/>
    <w:rsid w:val="00DC155D"/>
    <w:rsid w:val="00DC1E05"/>
    <w:rsid w:val="00DC3F2F"/>
    <w:rsid w:val="00DC7F8A"/>
    <w:rsid w:val="00DD21C2"/>
    <w:rsid w:val="00DD7B65"/>
    <w:rsid w:val="00DE0E57"/>
    <w:rsid w:val="00DE1398"/>
    <w:rsid w:val="00DE1AC1"/>
    <w:rsid w:val="00DE2A58"/>
    <w:rsid w:val="00DE760E"/>
    <w:rsid w:val="00E00BD8"/>
    <w:rsid w:val="00E02B09"/>
    <w:rsid w:val="00E07E22"/>
    <w:rsid w:val="00E12AC4"/>
    <w:rsid w:val="00E213A3"/>
    <w:rsid w:val="00E25B52"/>
    <w:rsid w:val="00E2691B"/>
    <w:rsid w:val="00E332E3"/>
    <w:rsid w:val="00E34BA9"/>
    <w:rsid w:val="00E37CF3"/>
    <w:rsid w:val="00E4188D"/>
    <w:rsid w:val="00E56A14"/>
    <w:rsid w:val="00E637E8"/>
    <w:rsid w:val="00E64892"/>
    <w:rsid w:val="00E664CF"/>
    <w:rsid w:val="00E677CB"/>
    <w:rsid w:val="00E73E4D"/>
    <w:rsid w:val="00E744A1"/>
    <w:rsid w:val="00E76E31"/>
    <w:rsid w:val="00E8334C"/>
    <w:rsid w:val="00E9013F"/>
    <w:rsid w:val="00E912E4"/>
    <w:rsid w:val="00E9272A"/>
    <w:rsid w:val="00EA3D85"/>
    <w:rsid w:val="00EA3EB7"/>
    <w:rsid w:val="00EA40D5"/>
    <w:rsid w:val="00EA6DFF"/>
    <w:rsid w:val="00EA7826"/>
    <w:rsid w:val="00EB04AB"/>
    <w:rsid w:val="00EB4CBA"/>
    <w:rsid w:val="00EC2C2A"/>
    <w:rsid w:val="00EC3D28"/>
    <w:rsid w:val="00EC3E85"/>
    <w:rsid w:val="00ED08F4"/>
    <w:rsid w:val="00ED0E35"/>
    <w:rsid w:val="00ED7D99"/>
    <w:rsid w:val="00EE4FB4"/>
    <w:rsid w:val="00EE75E3"/>
    <w:rsid w:val="00EF06D2"/>
    <w:rsid w:val="00EF1DD2"/>
    <w:rsid w:val="00EF3DFC"/>
    <w:rsid w:val="00F019B7"/>
    <w:rsid w:val="00F05EE1"/>
    <w:rsid w:val="00F066E8"/>
    <w:rsid w:val="00F146C7"/>
    <w:rsid w:val="00F15A28"/>
    <w:rsid w:val="00F27433"/>
    <w:rsid w:val="00F33F15"/>
    <w:rsid w:val="00F34DC6"/>
    <w:rsid w:val="00F36755"/>
    <w:rsid w:val="00F41C7C"/>
    <w:rsid w:val="00F421EE"/>
    <w:rsid w:val="00F445C7"/>
    <w:rsid w:val="00F45296"/>
    <w:rsid w:val="00F46A3C"/>
    <w:rsid w:val="00F51862"/>
    <w:rsid w:val="00F52E26"/>
    <w:rsid w:val="00F53A43"/>
    <w:rsid w:val="00F60EB4"/>
    <w:rsid w:val="00F62E06"/>
    <w:rsid w:val="00F63BE5"/>
    <w:rsid w:val="00F65B8D"/>
    <w:rsid w:val="00F72459"/>
    <w:rsid w:val="00F81157"/>
    <w:rsid w:val="00F8715D"/>
    <w:rsid w:val="00F971B6"/>
    <w:rsid w:val="00FA1F40"/>
    <w:rsid w:val="00FA5C64"/>
    <w:rsid w:val="00FA6538"/>
    <w:rsid w:val="00FB072A"/>
    <w:rsid w:val="00FB0B60"/>
    <w:rsid w:val="00FB54CE"/>
    <w:rsid w:val="00FB6E47"/>
    <w:rsid w:val="00FB7D1F"/>
    <w:rsid w:val="00FC234D"/>
    <w:rsid w:val="00FD294B"/>
    <w:rsid w:val="00FD2D6C"/>
    <w:rsid w:val="00FE05AB"/>
    <w:rsid w:val="00FE71A7"/>
    <w:rsid w:val="00FF0807"/>
    <w:rsid w:val="00FF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96F2F"/>
  <w15:docId w15:val="{DA880D23-69B7-4A97-927F-516CE8D1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8E1"/>
    <w:rPr>
      <w:sz w:val="24"/>
      <w:szCs w:val="24"/>
    </w:rPr>
  </w:style>
  <w:style w:type="paragraph" w:styleId="1">
    <w:name w:val="heading 1"/>
    <w:basedOn w:val="a"/>
    <w:next w:val="a"/>
    <w:link w:val="10"/>
    <w:qFormat/>
    <w:rsid w:val="000D4638"/>
    <w:pPr>
      <w:keepNext/>
      <w:spacing w:before="240" w:after="60"/>
      <w:outlineLvl w:val="0"/>
    </w:pPr>
    <w:rPr>
      <w:rFonts w:ascii="Cambria" w:hAnsi="Cambria"/>
      <w:b/>
      <w:bCs/>
      <w:i/>
      <w:kern w:val="32"/>
      <w:sz w:val="32"/>
      <w:szCs w:val="32"/>
      <w:lang w:val="en-GB"/>
    </w:rPr>
  </w:style>
  <w:style w:type="paragraph" w:styleId="2">
    <w:name w:val="heading 2"/>
    <w:basedOn w:val="a"/>
    <w:link w:val="20"/>
    <w:uiPriority w:val="9"/>
    <w:qFormat/>
    <w:rsid w:val="00C440DC"/>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98487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258F"/>
    <w:pPr>
      <w:tabs>
        <w:tab w:val="center" w:pos="4677"/>
        <w:tab w:val="right" w:pos="9355"/>
      </w:tabs>
    </w:pPr>
    <w:rPr>
      <w:rFonts w:ascii="Arial" w:eastAsia="Calibri" w:hAnsi="Arial"/>
      <w:i/>
      <w:szCs w:val="20"/>
      <w:lang w:val="en-GB"/>
    </w:rPr>
  </w:style>
  <w:style w:type="paragraph" w:styleId="a5">
    <w:name w:val="footer"/>
    <w:basedOn w:val="a"/>
    <w:rsid w:val="00D6258F"/>
    <w:pPr>
      <w:tabs>
        <w:tab w:val="center" w:pos="4677"/>
        <w:tab w:val="right" w:pos="9355"/>
      </w:tabs>
    </w:pPr>
    <w:rPr>
      <w:rFonts w:ascii="Arial" w:eastAsia="Calibri" w:hAnsi="Arial"/>
      <w:i/>
      <w:szCs w:val="20"/>
      <w:lang w:val="en-GB"/>
    </w:rPr>
  </w:style>
  <w:style w:type="paragraph" w:styleId="a6">
    <w:name w:val="Body Text Indent"/>
    <w:basedOn w:val="a"/>
    <w:rsid w:val="001A386A"/>
    <w:pPr>
      <w:spacing w:after="120"/>
      <w:ind w:left="283"/>
    </w:pPr>
  </w:style>
  <w:style w:type="paragraph" w:styleId="21">
    <w:name w:val="Body Text 2"/>
    <w:basedOn w:val="a"/>
    <w:rsid w:val="001A386A"/>
    <w:pPr>
      <w:spacing w:after="120" w:line="480" w:lineRule="auto"/>
    </w:pPr>
  </w:style>
  <w:style w:type="paragraph" w:customStyle="1" w:styleId="rtejustify">
    <w:name w:val="rtejustify"/>
    <w:basedOn w:val="a"/>
    <w:rsid w:val="002E67D2"/>
    <w:pPr>
      <w:spacing w:before="100" w:beforeAutospacing="1" w:after="100" w:afterAutospacing="1"/>
    </w:pPr>
  </w:style>
  <w:style w:type="paragraph" w:styleId="a7">
    <w:name w:val="Normal (Web)"/>
    <w:basedOn w:val="a"/>
    <w:uiPriority w:val="99"/>
    <w:rsid w:val="00B043F5"/>
    <w:pPr>
      <w:spacing w:before="100" w:beforeAutospacing="1" w:after="100" w:afterAutospacing="1"/>
    </w:pPr>
  </w:style>
  <w:style w:type="paragraph" w:customStyle="1" w:styleId="ConsPlusNonformat">
    <w:name w:val="ConsPlusNonformat"/>
    <w:rsid w:val="009242A4"/>
    <w:pPr>
      <w:widowControl w:val="0"/>
      <w:autoSpaceDE w:val="0"/>
      <w:autoSpaceDN w:val="0"/>
      <w:adjustRightInd w:val="0"/>
    </w:pPr>
    <w:rPr>
      <w:rFonts w:ascii="Courier New" w:hAnsi="Courier New" w:cs="Courier New"/>
    </w:rPr>
  </w:style>
  <w:style w:type="paragraph" w:styleId="a8">
    <w:name w:val="Body Text"/>
    <w:basedOn w:val="a"/>
    <w:link w:val="a9"/>
    <w:rsid w:val="00791D66"/>
    <w:pPr>
      <w:spacing w:after="120"/>
    </w:pPr>
  </w:style>
  <w:style w:type="paragraph" w:customStyle="1" w:styleId="ConsPlusNormal">
    <w:name w:val="ConsPlusNormal"/>
    <w:rsid w:val="001B1CBE"/>
    <w:pPr>
      <w:autoSpaceDE w:val="0"/>
      <w:autoSpaceDN w:val="0"/>
      <w:adjustRightInd w:val="0"/>
    </w:pPr>
    <w:rPr>
      <w:rFonts w:ascii="Arial" w:hAnsi="Arial" w:cs="Arial"/>
    </w:rPr>
  </w:style>
  <w:style w:type="paragraph" w:customStyle="1" w:styleId="ConsNonformat">
    <w:name w:val="ConsNonformat Знак"/>
    <w:link w:val="ConsNonformat0"/>
    <w:rsid w:val="008C6926"/>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8C6926"/>
    <w:rPr>
      <w:rFonts w:ascii="Courier New" w:hAnsi="Courier New" w:cs="Courier New"/>
      <w:lang w:val="ru-RU" w:eastAsia="ru-RU" w:bidi="ar-SA"/>
    </w:rPr>
  </w:style>
  <w:style w:type="character" w:customStyle="1" w:styleId="apple-style-span">
    <w:name w:val="apple-style-span"/>
    <w:basedOn w:val="a0"/>
    <w:rsid w:val="008C6926"/>
  </w:style>
  <w:style w:type="character" w:styleId="aa">
    <w:name w:val="Hyperlink"/>
    <w:rsid w:val="003856AB"/>
    <w:rPr>
      <w:color w:val="0000FF"/>
      <w:u w:val="single"/>
    </w:rPr>
  </w:style>
  <w:style w:type="character" w:customStyle="1" w:styleId="20">
    <w:name w:val="Заголовок 2 Знак"/>
    <w:link w:val="2"/>
    <w:uiPriority w:val="9"/>
    <w:rsid w:val="00C440DC"/>
    <w:rPr>
      <w:b/>
      <w:bCs/>
      <w:sz w:val="36"/>
      <w:szCs w:val="36"/>
      <w:lang w:val="ru-RU" w:eastAsia="ru-RU" w:bidi="ar-SA"/>
    </w:rPr>
  </w:style>
  <w:style w:type="character" w:customStyle="1" w:styleId="a9">
    <w:name w:val="Основной текст Знак"/>
    <w:link w:val="a8"/>
    <w:rsid w:val="00C66C38"/>
    <w:rPr>
      <w:sz w:val="24"/>
      <w:szCs w:val="24"/>
      <w:lang w:val="ru-RU" w:eastAsia="ru-RU" w:bidi="ar-SA"/>
    </w:rPr>
  </w:style>
  <w:style w:type="character" w:styleId="ab">
    <w:name w:val="Strong"/>
    <w:uiPriority w:val="22"/>
    <w:qFormat/>
    <w:rsid w:val="008E58B2"/>
    <w:rPr>
      <w:b/>
      <w:bCs/>
    </w:rPr>
  </w:style>
  <w:style w:type="paragraph" w:customStyle="1" w:styleId="ac">
    <w:name w:val="Знак"/>
    <w:basedOn w:val="a"/>
    <w:rsid w:val="0076577C"/>
    <w:pPr>
      <w:spacing w:after="160" w:line="240" w:lineRule="exact"/>
    </w:pPr>
    <w:rPr>
      <w:rFonts w:ascii="Verdana" w:hAnsi="Verdana"/>
      <w:lang w:val="en-US" w:eastAsia="en-US"/>
    </w:rPr>
  </w:style>
  <w:style w:type="paragraph" w:customStyle="1" w:styleId="100">
    <w:name w:val="Знак10"/>
    <w:basedOn w:val="a"/>
    <w:rsid w:val="001E49C1"/>
    <w:pPr>
      <w:spacing w:before="100" w:beforeAutospacing="1" w:after="100" w:afterAutospacing="1"/>
    </w:pPr>
    <w:rPr>
      <w:rFonts w:ascii="Tahoma" w:hAnsi="Tahoma" w:cs="Tahoma"/>
      <w:sz w:val="20"/>
      <w:szCs w:val="20"/>
      <w:lang w:val="en-US" w:eastAsia="en-US"/>
    </w:rPr>
  </w:style>
  <w:style w:type="paragraph" w:customStyle="1" w:styleId="22">
    <w:name w:val="Знак Знак2"/>
    <w:basedOn w:val="a"/>
    <w:rsid w:val="00675159"/>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0D4638"/>
    <w:rPr>
      <w:rFonts w:ascii="Cambria" w:eastAsia="Times New Roman" w:hAnsi="Cambria" w:cs="Times New Roman"/>
      <w:b/>
      <w:bCs/>
      <w:i/>
      <w:kern w:val="32"/>
      <w:sz w:val="32"/>
      <w:szCs w:val="32"/>
      <w:lang w:val="en-GB"/>
    </w:rPr>
  </w:style>
  <w:style w:type="character" w:customStyle="1" w:styleId="field">
    <w:name w:val="field"/>
    <w:basedOn w:val="a0"/>
    <w:rsid w:val="000D4638"/>
  </w:style>
  <w:style w:type="paragraph" w:customStyle="1" w:styleId="text-align-justify">
    <w:name w:val="text-align-justify"/>
    <w:basedOn w:val="a"/>
    <w:rsid w:val="000D4638"/>
    <w:pPr>
      <w:spacing w:before="100" w:beforeAutospacing="1" w:after="100" w:afterAutospacing="1"/>
    </w:pPr>
  </w:style>
  <w:style w:type="character" w:customStyle="1" w:styleId="30">
    <w:name w:val="Заголовок 3 Знак"/>
    <w:basedOn w:val="a0"/>
    <w:link w:val="3"/>
    <w:semiHidden/>
    <w:rsid w:val="00984871"/>
    <w:rPr>
      <w:rFonts w:asciiTheme="majorHAnsi" w:eastAsiaTheme="majorEastAsia" w:hAnsiTheme="majorHAnsi" w:cstheme="majorBidi"/>
      <w:b/>
      <w:bCs/>
      <w:i/>
      <w:color w:val="4F81BD" w:themeColor="accent1"/>
      <w:sz w:val="24"/>
      <w:lang w:val="en-GB"/>
    </w:rPr>
  </w:style>
  <w:style w:type="character" w:customStyle="1" w:styleId="11">
    <w:name w:val="Дата1"/>
    <w:basedOn w:val="a0"/>
    <w:rsid w:val="00984871"/>
  </w:style>
  <w:style w:type="character" w:customStyle="1" w:styleId="12">
    <w:name w:val="Заголовок1"/>
    <w:basedOn w:val="a0"/>
    <w:rsid w:val="00597FCC"/>
  </w:style>
  <w:style w:type="character" w:customStyle="1" w:styleId="wrapper">
    <w:name w:val="wrapper"/>
    <w:basedOn w:val="a0"/>
    <w:rsid w:val="00BB19E0"/>
  </w:style>
  <w:style w:type="paragraph" w:styleId="ad">
    <w:name w:val="Balloon Text"/>
    <w:basedOn w:val="a"/>
    <w:link w:val="ae"/>
    <w:semiHidden/>
    <w:unhideWhenUsed/>
    <w:rsid w:val="00C267F0"/>
    <w:rPr>
      <w:rFonts w:ascii="Segoe UI" w:hAnsi="Segoe UI" w:cs="Segoe UI"/>
      <w:sz w:val="18"/>
      <w:szCs w:val="18"/>
    </w:rPr>
  </w:style>
  <w:style w:type="character" w:customStyle="1" w:styleId="ae">
    <w:name w:val="Текст выноски Знак"/>
    <w:basedOn w:val="a0"/>
    <w:link w:val="ad"/>
    <w:semiHidden/>
    <w:rsid w:val="00C267F0"/>
    <w:rPr>
      <w:rFonts w:ascii="Segoe UI" w:eastAsia="Calibri" w:hAnsi="Segoe UI" w:cs="Segoe UI"/>
      <w:i/>
      <w:sz w:val="18"/>
      <w:szCs w:val="18"/>
      <w:lang w:val="en-GB"/>
    </w:rPr>
  </w:style>
  <w:style w:type="character" w:customStyle="1" w:styleId="feeds-pagenavigationtooltip">
    <w:name w:val="feeds-page__navigation_tooltip"/>
    <w:basedOn w:val="a0"/>
    <w:rsid w:val="00B0710D"/>
  </w:style>
  <w:style w:type="character" w:customStyle="1" w:styleId="feeds-pagenavigationicon">
    <w:name w:val="feeds-page__navigation_icon"/>
    <w:basedOn w:val="a0"/>
    <w:rsid w:val="00B0710D"/>
  </w:style>
  <w:style w:type="character" w:customStyle="1" w:styleId="a4">
    <w:name w:val="Верхний колонтитул Знак"/>
    <w:basedOn w:val="a0"/>
    <w:link w:val="a3"/>
    <w:uiPriority w:val="99"/>
    <w:rsid w:val="00A50F98"/>
    <w:rPr>
      <w:rFonts w:ascii="Arial" w:eastAsia="Calibri" w:hAnsi="Arial"/>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498">
      <w:bodyDiv w:val="1"/>
      <w:marLeft w:val="0"/>
      <w:marRight w:val="0"/>
      <w:marTop w:val="0"/>
      <w:marBottom w:val="0"/>
      <w:divBdr>
        <w:top w:val="none" w:sz="0" w:space="0" w:color="auto"/>
        <w:left w:val="none" w:sz="0" w:space="0" w:color="auto"/>
        <w:bottom w:val="none" w:sz="0" w:space="0" w:color="auto"/>
        <w:right w:val="none" w:sz="0" w:space="0" w:color="auto"/>
      </w:divBdr>
    </w:div>
    <w:div w:id="41373483">
      <w:bodyDiv w:val="1"/>
      <w:marLeft w:val="0"/>
      <w:marRight w:val="0"/>
      <w:marTop w:val="0"/>
      <w:marBottom w:val="0"/>
      <w:divBdr>
        <w:top w:val="none" w:sz="0" w:space="0" w:color="auto"/>
        <w:left w:val="none" w:sz="0" w:space="0" w:color="auto"/>
        <w:bottom w:val="none" w:sz="0" w:space="0" w:color="auto"/>
        <w:right w:val="none" w:sz="0" w:space="0" w:color="auto"/>
      </w:divBdr>
      <w:divsChild>
        <w:div w:id="939337362">
          <w:marLeft w:val="0"/>
          <w:marRight w:val="0"/>
          <w:marTop w:val="0"/>
          <w:marBottom w:val="0"/>
          <w:divBdr>
            <w:top w:val="none" w:sz="0" w:space="0" w:color="auto"/>
            <w:left w:val="none" w:sz="0" w:space="0" w:color="auto"/>
            <w:bottom w:val="none" w:sz="0" w:space="0" w:color="auto"/>
            <w:right w:val="none" w:sz="0" w:space="0" w:color="auto"/>
          </w:divBdr>
        </w:div>
        <w:div w:id="1344698563">
          <w:marLeft w:val="0"/>
          <w:marRight w:val="0"/>
          <w:marTop w:val="0"/>
          <w:marBottom w:val="0"/>
          <w:divBdr>
            <w:top w:val="none" w:sz="0" w:space="0" w:color="auto"/>
            <w:left w:val="none" w:sz="0" w:space="0" w:color="auto"/>
            <w:bottom w:val="none" w:sz="0" w:space="0" w:color="auto"/>
            <w:right w:val="none" w:sz="0" w:space="0" w:color="auto"/>
          </w:divBdr>
        </w:div>
      </w:divsChild>
    </w:div>
    <w:div w:id="130487292">
      <w:bodyDiv w:val="1"/>
      <w:marLeft w:val="0"/>
      <w:marRight w:val="0"/>
      <w:marTop w:val="0"/>
      <w:marBottom w:val="0"/>
      <w:divBdr>
        <w:top w:val="none" w:sz="0" w:space="0" w:color="auto"/>
        <w:left w:val="none" w:sz="0" w:space="0" w:color="auto"/>
        <w:bottom w:val="none" w:sz="0" w:space="0" w:color="auto"/>
        <w:right w:val="none" w:sz="0" w:space="0" w:color="auto"/>
      </w:divBdr>
    </w:div>
    <w:div w:id="188762098">
      <w:bodyDiv w:val="1"/>
      <w:marLeft w:val="0"/>
      <w:marRight w:val="0"/>
      <w:marTop w:val="0"/>
      <w:marBottom w:val="0"/>
      <w:divBdr>
        <w:top w:val="none" w:sz="0" w:space="0" w:color="auto"/>
        <w:left w:val="none" w:sz="0" w:space="0" w:color="auto"/>
        <w:bottom w:val="none" w:sz="0" w:space="0" w:color="auto"/>
        <w:right w:val="none" w:sz="0" w:space="0" w:color="auto"/>
      </w:divBdr>
      <w:divsChild>
        <w:div w:id="1381400524">
          <w:marLeft w:val="0"/>
          <w:marRight w:val="720"/>
          <w:marTop w:val="0"/>
          <w:marBottom w:val="0"/>
          <w:divBdr>
            <w:top w:val="none" w:sz="0" w:space="0" w:color="auto"/>
            <w:left w:val="none" w:sz="0" w:space="0" w:color="auto"/>
            <w:bottom w:val="none" w:sz="0" w:space="0" w:color="auto"/>
            <w:right w:val="none" w:sz="0" w:space="0" w:color="auto"/>
          </w:divBdr>
          <w:divsChild>
            <w:div w:id="1376387969">
              <w:marLeft w:val="0"/>
              <w:marRight w:val="0"/>
              <w:marTop w:val="0"/>
              <w:marBottom w:val="120"/>
              <w:divBdr>
                <w:top w:val="none" w:sz="0" w:space="0" w:color="auto"/>
                <w:left w:val="none" w:sz="0" w:space="0" w:color="auto"/>
                <w:bottom w:val="none" w:sz="0" w:space="0" w:color="auto"/>
                <w:right w:val="none" w:sz="0" w:space="0" w:color="auto"/>
              </w:divBdr>
            </w:div>
            <w:div w:id="2133942754">
              <w:marLeft w:val="0"/>
              <w:marRight w:val="0"/>
              <w:marTop w:val="0"/>
              <w:marBottom w:val="120"/>
              <w:divBdr>
                <w:top w:val="none" w:sz="0" w:space="0" w:color="auto"/>
                <w:left w:val="none" w:sz="0" w:space="0" w:color="auto"/>
                <w:bottom w:val="none" w:sz="0" w:space="0" w:color="auto"/>
                <w:right w:val="none" w:sz="0" w:space="0" w:color="auto"/>
              </w:divBdr>
            </w:div>
          </w:divsChild>
        </w:div>
        <w:div w:id="1695960263">
          <w:marLeft w:val="0"/>
          <w:marRight w:val="0"/>
          <w:marTop w:val="0"/>
          <w:marBottom w:val="0"/>
          <w:divBdr>
            <w:top w:val="none" w:sz="0" w:space="0" w:color="auto"/>
            <w:left w:val="none" w:sz="0" w:space="0" w:color="auto"/>
            <w:bottom w:val="none" w:sz="0" w:space="0" w:color="auto"/>
            <w:right w:val="none" w:sz="0" w:space="0" w:color="auto"/>
          </w:divBdr>
          <w:divsChild>
            <w:div w:id="1383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310">
      <w:bodyDiv w:val="1"/>
      <w:marLeft w:val="0"/>
      <w:marRight w:val="0"/>
      <w:marTop w:val="0"/>
      <w:marBottom w:val="0"/>
      <w:divBdr>
        <w:top w:val="none" w:sz="0" w:space="0" w:color="auto"/>
        <w:left w:val="none" w:sz="0" w:space="0" w:color="auto"/>
        <w:bottom w:val="none" w:sz="0" w:space="0" w:color="auto"/>
        <w:right w:val="none" w:sz="0" w:space="0" w:color="auto"/>
      </w:divBdr>
    </w:div>
    <w:div w:id="227960632">
      <w:bodyDiv w:val="1"/>
      <w:marLeft w:val="0"/>
      <w:marRight w:val="0"/>
      <w:marTop w:val="0"/>
      <w:marBottom w:val="0"/>
      <w:divBdr>
        <w:top w:val="none" w:sz="0" w:space="0" w:color="auto"/>
        <w:left w:val="none" w:sz="0" w:space="0" w:color="auto"/>
        <w:bottom w:val="none" w:sz="0" w:space="0" w:color="auto"/>
        <w:right w:val="none" w:sz="0" w:space="0" w:color="auto"/>
      </w:divBdr>
      <w:divsChild>
        <w:div w:id="1459376430">
          <w:marLeft w:val="0"/>
          <w:marRight w:val="0"/>
          <w:marTop w:val="0"/>
          <w:marBottom w:val="960"/>
          <w:divBdr>
            <w:top w:val="none" w:sz="0" w:space="0" w:color="auto"/>
            <w:left w:val="none" w:sz="0" w:space="0" w:color="auto"/>
            <w:bottom w:val="none" w:sz="0" w:space="0" w:color="auto"/>
            <w:right w:val="none" w:sz="0" w:space="0" w:color="auto"/>
          </w:divBdr>
        </w:div>
        <w:div w:id="525565055">
          <w:marLeft w:val="0"/>
          <w:marRight w:val="720"/>
          <w:marTop w:val="0"/>
          <w:marBottom w:val="0"/>
          <w:divBdr>
            <w:top w:val="none" w:sz="0" w:space="0" w:color="auto"/>
            <w:left w:val="none" w:sz="0" w:space="0" w:color="auto"/>
            <w:bottom w:val="none" w:sz="0" w:space="0" w:color="auto"/>
            <w:right w:val="none" w:sz="0" w:space="0" w:color="auto"/>
          </w:divBdr>
          <w:divsChild>
            <w:div w:id="2099398575">
              <w:marLeft w:val="0"/>
              <w:marRight w:val="0"/>
              <w:marTop w:val="0"/>
              <w:marBottom w:val="120"/>
              <w:divBdr>
                <w:top w:val="none" w:sz="0" w:space="0" w:color="auto"/>
                <w:left w:val="none" w:sz="0" w:space="0" w:color="auto"/>
                <w:bottom w:val="none" w:sz="0" w:space="0" w:color="auto"/>
                <w:right w:val="none" w:sz="0" w:space="0" w:color="auto"/>
              </w:divBdr>
            </w:div>
            <w:div w:id="542912930">
              <w:marLeft w:val="0"/>
              <w:marRight w:val="0"/>
              <w:marTop w:val="0"/>
              <w:marBottom w:val="120"/>
              <w:divBdr>
                <w:top w:val="none" w:sz="0" w:space="0" w:color="auto"/>
                <w:left w:val="none" w:sz="0" w:space="0" w:color="auto"/>
                <w:bottom w:val="none" w:sz="0" w:space="0" w:color="auto"/>
                <w:right w:val="none" w:sz="0" w:space="0" w:color="auto"/>
              </w:divBdr>
            </w:div>
          </w:divsChild>
        </w:div>
        <w:div w:id="1140878210">
          <w:marLeft w:val="0"/>
          <w:marRight w:val="0"/>
          <w:marTop w:val="0"/>
          <w:marBottom w:val="0"/>
          <w:divBdr>
            <w:top w:val="none" w:sz="0" w:space="0" w:color="auto"/>
            <w:left w:val="none" w:sz="0" w:space="0" w:color="auto"/>
            <w:bottom w:val="none" w:sz="0" w:space="0" w:color="auto"/>
            <w:right w:val="none" w:sz="0" w:space="0" w:color="auto"/>
          </w:divBdr>
          <w:divsChild>
            <w:div w:id="537670481">
              <w:marLeft w:val="0"/>
              <w:marRight w:val="0"/>
              <w:marTop w:val="0"/>
              <w:marBottom w:val="0"/>
              <w:divBdr>
                <w:top w:val="none" w:sz="0" w:space="0" w:color="auto"/>
                <w:left w:val="none" w:sz="0" w:space="0" w:color="auto"/>
                <w:bottom w:val="none" w:sz="0" w:space="0" w:color="auto"/>
                <w:right w:val="none" w:sz="0" w:space="0" w:color="auto"/>
              </w:divBdr>
              <w:divsChild>
                <w:div w:id="8234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01365">
      <w:bodyDiv w:val="1"/>
      <w:marLeft w:val="0"/>
      <w:marRight w:val="0"/>
      <w:marTop w:val="0"/>
      <w:marBottom w:val="0"/>
      <w:divBdr>
        <w:top w:val="none" w:sz="0" w:space="0" w:color="auto"/>
        <w:left w:val="none" w:sz="0" w:space="0" w:color="auto"/>
        <w:bottom w:val="none" w:sz="0" w:space="0" w:color="auto"/>
        <w:right w:val="none" w:sz="0" w:space="0" w:color="auto"/>
      </w:divBdr>
    </w:div>
    <w:div w:id="404836367">
      <w:bodyDiv w:val="1"/>
      <w:marLeft w:val="0"/>
      <w:marRight w:val="0"/>
      <w:marTop w:val="0"/>
      <w:marBottom w:val="0"/>
      <w:divBdr>
        <w:top w:val="none" w:sz="0" w:space="0" w:color="auto"/>
        <w:left w:val="none" w:sz="0" w:space="0" w:color="auto"/>
        <w:bottom w:val="none" w:sz="0" w:space="0" w:color="auto"/>
        <w:right w:val="none" w:sz="0" w:space="0" w:color="auto"/>
      </w:divBdr>
    </w:div>
    <w:div w:id="405231780">
      <w:bodyDiv w:val="1"/>
      <w:marLeft w:val="0"/>
      <w:marRight w:val="0"/>
      <w:marTop w:val="0"/>
      <w:marBottom w:val="0"/>
      <w:divBdr>
        <w:top w:val="none" w:sz="0" w:space="0" w:color="auto"/>
        <w:left w:val="none" w:sz="0" w:space="0" w:color="auto"/>
        <w:bottom w:val="none" w:sz="0" w:space="0" w:color="auto"/>
        <w:right w:val="none" w:sz="0" w:space="0" w:color="auto"/>
      </w:divBdr>
      <w:divsChild>
        <w:div w:id="540481989">
          <w:marLeft w:val="0"/>
          <w:marRight w:val="0"/>
          <w:marTop w:val="0"/>
          <w:marBottom w:val="960"/>
          <w:divBdr>
            <w:top w:val="none" w:sz="0" w:space="0" w:color="auto"/>
            <w:left w:val="none" w:sz="0" w:space="0" w:color="auto"/>
            <w:bottom w:val="none" w:sz="0" w:space="0" w:color="auto"/>
            <w:right w:val="none" w:sz="0" w:space="0" w:color="auto"/>
          </w:divBdr>
        </w:div>
        <w:div w:id="955210934">
          <w:marLeft w:val="0"/>
          <w:marRight w:val="720"/>
          <w:marTop w:val="0"/>
          <w:marBottom w:val="0"/>
          <w:divBdr>
            <w:top w:val="none" w:sz="0" w:space="0" w:color="auto"/>
            <w:left w:val="none" w:sz="0" w:space="0" w:color="auto"/>
            <w:bottom w:val="none" w:sz="0" w:space="0" w:color="auto"/>
            <w:right w:val="none" w:sz="0" w:space="0" w:color="auto"/>
          </w:divBdr>
          <w:divsChild>
            <w:div w:id="964507263">
              <w:marLeft w:val="0"/>
              <w:marRight w:val="0"/>
              <w:marTop w:val="0"/>
              <w:marBottom w:val="120"/>
              <w:divBdr>
                <w:top w:val="none" w:sz="0" w:space="0" w:color="auto"/>
                <w:left w:val="none" w:sz="0" w:space="0" w:color="auto"/>
                <w:bottom w:val="none" w:sz="0" w:space="0" w:color="auto"/>
                <w:right w:val="none" w:sz="0" w:space="0" w:color="auto"/>
              </w:divBdr>
            </w:div>
            <w:div w:id="1151753244">
              <w:marLeft w:val="0"/>
              <w:marRight w:val="0"/>
              <w:marTop w:val="0"/>
              <w:marBottom w:val="120"/>
              <w:divBdr>
                <w:top w:val="none" w:sz="0" w:space="0" w:color="auto"/>
                <w:left w:val="none" w:sz="0" w:space="0" w:color="auto"/>
                <w:bottom w:val="none" w:sz="0" w:space="0" w:color="auto"/>
                <w:right w:val="none" w:sz="0" w:space="0" w:color="auto"/>
              </w:divBdr>
            </w:div>
          </w:divsChild>
        </w:div>
        <w:div w:id="706876848">
          <w:marLeft w:val="0"/>
          <w:marRight w:val="0"/>
          <w:marTop w:val="0"/>
          <w:marBottom w:val="0"/>
          <w:divBdr>
            <w:top w:val="none" w:sz="0" w:space="0" w:color="auto"/>
            <w:left w:val="none" w:sz="0" w:space="0" w:color="auto"/>
            <w:bottom w:val="none" w:sz="0" w:space="0" w:color="auto"/>
            <w:right w:val="none" w:sz="0" w:space="0" w:color="auto"/>
          </w:divBdr>
          <w:divsChild>
            <w:div w:id="1358389953">
              <w:marLeft w:val="0"/>
              <w:marRight w:val="0"/>
              <w:marTop w:val="0"/>
              <w:marBottom w:val="0"/>
              <w:divBdr>
                <w:top w:val="none" w:sz="0" w:space="0" w:color="auto"/>
                <w:left w:val="none" w:sz="0" w:space="0" w:color="auto"/>
                <w:bottom w:val="none" w:sz="0" w:space="0" w:color="auto"/>
                <w:right w:val="none" w:sz="0" w:space="0" w:color="auto"/>
              </w:divBdr>
              <w:divsChild>
                <w:div w:id="16769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37930">
      <w:bodyDiv w:val="1"/>
      <w:marLeft w:val="0"/>
      <w:marRight w:val="0"/>
      <w:marTop w:val="0"/>
      <w:marBottom w:val="0"/>
      <w:divBdr>
        <w:top w:val="none" w:sz="0" w:space="0" w:color="auto"/>
        <w:left w:val="none" w:sz="0" w:space="0" w:color="auto"/>
        <w:bottom w:val="none" w:sz="0" w:space="0" w:color="auto"/>
        <w:right w:val="none" w:sz="0" w:space="0" w:color="auto"/>
      </w:divBdr>
    </w:div>
    <w:div w:id="494761879">
      <w:bodyDiv w:val="1"/>
      <w:marLeft w:val="0"/>
      <w:marRight w:val="0"/>
      <w:marTop w:val="0"/>
      <w:marBottom w:val="0"/>
      <w:divBdr>
        <w:top w:val="none" w:sz="0" w:space="0" w:color="auto"/>
        <w:left w:val="none" w:sz="0" w:space="0" w:color="auto"/>
        <w:bottom w:val="none" w:sz="0" w:space="0" w:color="auto"/>
        <w:right w:val="none" w:sz="0" w:space="0" w:color="auto"/>
      </w:divBdr>
    </w:div>
    <w:div w:id="527763434">
      <w:bodyDiv w:val="1"/>
      <w:marLeft w:val="0"/>
      <w:marRight w:val="0"/>
      <w:marTop w:val="0"/>
      <w:marBottom w:val="0"/>
      <w:divBdr>
        <w:top w:val="none" w:sz="0" w:space="0" w:color="auto"/>
        <w:left w:val="none" w:sz="0" w:space="0" w:color="auto"/>
        <w:bottom w:val="none" w:sz="0" w:space="0" w:color="auto"/>
        <w:right w:val="none" w:sz="0" w:space="0" w:color="auto"/>
      </w:divBdr>
    </w:div>
    <w:div w:id="573274004">
      <w:bodyDiv w:val="1"/>
      <w:marLeft w:val="0"/>
      <w:marRight w:val="0"/>
      <w:marTop w:val="0"/>
      <w:marBottom w:val="0"/>
      <w:divBdr>
        <w:top w:val="none" w:sz="0" w:space="0" w:color="auto"/>
        <w:left w:val="none" w:sz="0" w:space="0" w:color="auto"/>
        <w:bottom w:val="none" w:sz="0" w:space="0" w:color="auto"/>
        <w:right w:val="none" w:sz="0" w:space="0" w:color="auto"/>
      </w:divBdr>
    </w:div>
    <w:div w:id="576212167">
      <w:bodyDiv w:val="1"/>
      <w:marLeft w:val="0"/>
      <w:marRight w:val="0"/>
      <w:marTop w:val="0"/>
      <w:marBottom w:val="0"/>
      <w:divBdr>
        <w:top w:val="none" w:sz="0" w:space="0" w:color="auto"/>
        <w:left w:val="none" w:sz="0" w:space="0" w:color="auto"/>
        <w:bottom w:val="none" w:sz="0" w:space="0" w:color="auto"/>
        <w:right w:val="none" w:sz="0" w:space="0" w:color="auto"/>
      </w:divBdr>
    </w:div>
    <w:div w:id="615336592">
      <w:bodyDiv w:val="1"/>
      <w:marLeft w:val="0"/>
      <w:marRight w:val="0"/>
      <w:marTop w:val="0"/>
      <w:marBottom w:val="0"/>
      <w:divBdr>
        <w:top w:val="none" w:sz="0" w:space="0" w:color="auto"/>
        <w:left w:val="none" w:sz="0" w:space="0" w:color="auto"/>
        <w:bottom w:val="none" w:sz="0" w:space="0" w:color="auto"/>
        <w:right w:val="none" w:sz="0" w:space="0" w:color="auto"/>
      </w:divBdr>
    </w:div>
    <w:div w:id="654531466">
      <w:bodyDiv w:val="1"/>
      <w:marLeft w:val="0"/>
      <w:marRight w:val="0"/>
      <w:marTop w:val="0"/>
      <w:marBottom w:val="0"/>
      <w:divBdr>
        <w:top w:val="none" w:sz="0" w:space="0" w:color="auto"/>
        <w:left w:val="none" w:sz="0" w:space="0" w:color="auto"/>
        <w:bottom w:val="none" w:sz="0" w:space="0" w:color="auto"/>
        <w:right w:val="none" w:sz="0" w:space="0" w:color="auto"/>
      </w:divBdr>
      <w:divsChild>
        <w:div w:id="2246061">
          <w:marLeft w:val="0"/>
          <w:marRight w:val="0"/>
          <w:marTop w:val="0"/>
          <w:marBottom w:val="0"/>
          <w:divBdr>
            <w:top w:val="none" w:sz="0" w:space="0" w:color="auto"/>
            <w:left w:val="none" w:sz="0" w:space="0" w:color="auto"/>
            <w:bottom w:val="none" w:sz="0" w:space="0" w:color="auto"/>
            <w:right w:val="none" w:sz="0" w:space="0" w:color="auto"/>
          </w:divBdr>
          <w:divsChild>
            <w:div w:id="1096635196">
              <w:marLeft w:val="0"/>
              <w:marRight w:val="0"/>
              <w:marTop w:val="0"/>
              <w:marBottom w:val="240"/>
              <w:divBdr>
                <w:top w:val="none" w:sz="0" w:space="0" w:color="auto"/>
                <w:left w:val="none" w:sz="0" w:space="0" w:color="auto"/>
                <w:bottom w:val="none" w:sz="0" w:space="0" w:color="auto"/>
                <w:right w:val="none" w:sz="0" w:space="0" w:color="auto"/>
              </w:divBdr>
              <w:divsChild>
                <w:div w:id="1304969109">
                  <w:marLeft w:val="0"/>
                  <w:marRight w:val="0"/>
                  <w:marTop w:val="0"/>
                  <w:marBottom w:val="0"/>
                  <w:divBdr>
                    <w:top w:val="none" w:sz="0" w:space="0" w:color="auto"/>
                    <w:left w:val="none" w:sz="0" w:space="0" w:color="auto"/>
                    <w:bottom w:val="none" w:sz="0" w:space="0" w:color="auto"/>
                    <w:right w:val="none" w:sz="0" w:space="0" w:color="auto"/>
                  </w:divBdr>
                  <w:divsChild>
                    <w:div w:id="14495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515">
              <w:marLeft w:val="0"/>
              <w:marRight w:val="0"/>
              <w:marTop w:val="0"/>
              <w:marBottom w:val="0"/>
              <w:divBdr>
                <w:top w:val="none" w:sz="0" w:space="0" w:color="auto"/>
                <w:left w:val="none" w:sz="0" w:space="0" w:color="auto"/>
                <w:bottom w:val="none" w:sz="0" w:space="0" w:color="auto"/>
                <w:right w:val="none" w:sz="0" w:space="0" w:color="auto"/>
              </w:divBdr>
              <w:divsChild>
                <w:div w:id="1928031356">
                  <w:marLeft w:val="0"/>
                  <w:marRight w:val="0"/>
                  <w:marTop w:val="0"/>
                  <w:marBottom w:val="0"/>
                  <w:divBdr>
                    <w:top w:val="none" w:sz="0" w:space="0" w:color="auto"/>
                    <w:left w:val="none" w:sz="0" w:space="0" w:color="auto"/>
                    <w:bottom w:val="none" w:sz="0" w:space="0" w:color="auto"/>
                    <w:right w:val="none" w:sz="0" w:space="0" w:color="auto"/>
                  </w:divBdr>
                  <w:divsChild>
                    <w:div w:id="1277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6495">
      <w:bodyDiv w:val="1"/>
      <w:marLeft w:val="0"/>
      <w:marRight w:val="0"/>
      <w:marTop w:val="0"/>
      <w:marBottom w:val="0"/>
      <w:divBdr>
        <w:top w:val="none" w:sz="0" w:space="0" w:color="auto"/>
        <w:left w:val="none" w:sz="0" w:space="0" w:color="auto"/>
        <w:bottom w:val="none" w:sz="0" w:space="0" w:color="auto"/>
        <w:right w:val="none" w:sz="0" w:space="0" w:color="auto"/>
      </w:divBdr>
      <w:divsChild>
        <w:div w:id="9836577">
          <w:marLeft w:val="0"/>
          <w:marRight w:val="0"/>
          <w:marTop w:val="0"/>
          <w:marBottom w:val="0"/>
          <w:divBdr>
            <w:top w:val="none" w:sz="0" w:space="0" w:color="auto"/>
            <w:left w:val="none" w:sz="0" w:space="0" w:color="auto"/>
            <w:bottom w:val="none" w:sz="0" w:space="0" w:color="auto"/>
            <w:right w:val="none" w:sz="0" w:space="0" w:color="auto"/>
          </w:divBdr>
        </w:div>
      </w:divsChild>
    </w:div>
    <w:div w:id="710494034">
      <w:bodyDiv w:val="1"/>
      <w:marLeft w:val="0"/>
      <w:marRight w:val="0"/>
      <w:marTop w:val="0"/>
      <w:marBottom w:val="0"/>
      <w:divBdr>
        <w:top w:val="none" w:sz="0" w:space="0" w:color="auto"/>
        <w:left w:val="none" w:sz="0" w:space="0" w:color="auto"/>
        <w:bottom w:val="none" w:sz="0" w:space="0" w:color="auto"/>
        <w:right w:val="none" w:sz="0" w:space="0" w:color="auto"/>
      </w:divBdr>
      <w:divsChild>
        <w:div w:id="609509735">
          <w:marLeft w:val="0"/>
          <w:marRight w:val="0"/>
          <w:marTop w:val="0"/>
          <w:marBottom w:val="0"/>
          <w:divBdr>
            <w:top w:val="none" w:sz="0" w:space="0" w:color="auto"/>
            <w:left w:val="none" w:sz="0" w:space="0" w:color="auto"/>
            <w:bottom w:val="none" w:sz="0" w:space="0" w:color="auto"/>
            <w:right w:val="none" w:sz="0" w:space="0" w:color="auto"/>
          </w:divBdr>
          <w:divsChild>
            <w:div w:id="1845126829">
              <w:marLeft w:val="0"/>
              <w:marRight w:val="0"/>
              <w:marTop w:val="0"/>
              <w:marBottom w:val="150"/>
              <w:divBdr>
                <w:top w:val="none" w:sz="0" w:space="0" w:color="auto"/>
                <w:left w:val="none" w:sz="0" w:space="0" w:color="auto"/>
                <w:bottom w:val="none" w:sz="0" w:space="0" w:color="auto"/>
                <w:right w:val="none" w:sz="0" w:space="0" w:color="auto"/>
              </w:divBdr>
            </w:div>
          </w:divsChild>
        </w:div>
        <w:div w:id="1858040107">
          <w:marLeft w:val="0"/>
          <w:marRight w:val="0"/>
          <w:marTop w:val="0"/>
          <w:marBottom w:val="0"/>
          <w:divBdr>
            <w:top w:val="none" w:sz="0" w:space="0" w:color="auto"/>
            <w:left w:val="none" w:sz="0" w:space="0" w:color="auto"/>
            <w:bottom w:val="none" w:sz="0" w:space="0" w:color="auto"/>
            <w:right w:val="none" w:sz="0" w:space="0" w:color="auto"/>
          </w:divBdr>
          <w:divsChild>
            <w:div w:id="18084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789">
      <w:bodyDiv w:val="1"/>
      <w:marLeft w:val="0"/>
      <w:marRight w:val="0"/>
      <w:marTop w:val="0"/>
      <w:marBottom w:val="0"/>
      <w:divBdr>
        <w:top w:val="none" w:sz="0" w:space="0" w:color="auto"/>
        <w:left w:val="none" w:sz="0" w:space="0" w:color="auto"/>
        <w:bottom w:val="none" w:sz="0" w:space="0" w:color="auto"/>
        <w:right w:val="none" w:sz="0" w:space="0" w:color="auto"/>
      </w:divBdr>
      <w:divsChild>
        <w:div w:id="505706449">
          <w:marLeft w:val="0"/>
          <w:marRight w:val="0"/>
          <w:marTop w:val="0"/>
          <w:marBottom w:val="0"/>
          <w:divBdr>
            <w:top w:val="none" w:sz="0" w:space="0" w:color="auto"/>
            <w:left w:val="none" w:sz="0" w:space="0" w:color="auto"/>
            <w:bottom w:val="none" w:sz="0" w:space="0" w:color="auto"/>
            <w:right w:val="none" w:sz="0" w:space="0" w:color="auto"/>
          </w:divBdr>
          <w:divsChild>
            <w:div w:id="1053819748">
              <w:marLeft w:val="0"/>
              <w:marRight w:val="0"/>
              <w:marTop w:val="0"/>
              <w:marBottom w:val="0"/>
              <w:divBdr>
                <w:top w:val="none" w:sz="0" w:space="0" w:color="auto"/>
                <w:left w:val="none" w:sz="0" w:space="0" w:color="auto"/>
                <w:bottom w:val="none" w:sz="0" w:space="0" w:color="auto"/>
                <w:right w:val="none" w:sz="0" w:space="0" w:color="auto"/>
              </w:divBdr>
              <w:divsChild>
                <w:div w:id="1287664085">
                  <w:marLeft w:val="0"/>
                  <w:marRight w:val="0"/>
                  <w:marTop w:val="0"/>
                  <w:marBottom w:val="0"/>
                  <w:divBdr>
                    <w:top w:val="none" w:sz="0" w:space="0" w:color="auto"/>
                    <w:left w:val="none" w:sz="0" w:space="0" w:color="auto"/>
                    <w:bottom w:val="none" w:sz="0" w:space="0" w:color="auto"/>
                    <w:right w:val="none" w:sz="0" w:space="0" w:color="auto"/>
                  </w:divBdr>
                  <w:divsChild>
                    <w:div w:id="777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609">
              <w:marLeft w:val="0"/>
              <w:marRight w:val="0"/>
              <w:marTop w:val="0"/>
              <w:marBottom w:val="240"/>
              <w:divBdr>
                <w:top w:val="none" w:sz="0" w:space="0" w:color="auto"/>
                <w:left w:val="none" w:sz="0" w:space="0" w:color="auto"/>
                <w:bottom w:val="none" w:sz="0" w:space="0" w:color="auto"/>
                <w:right w:val="none" w:sz="0" w:space="0" w:color="auto"/>
              </w:divBdr>
              <w:divsChild>
                <w:div w:id="1423380140">
                  <w:marLeft w:val="0"/>
                  <w:marRight w:val="0"/>
                  <w:marTop w:val="0"/>
                  <w:marBottom w:val="0"/>
                  <w:divBdr>
                    <w:top w:val="none" w:sz="0" w:space="0" w:color="auto"/>
                    <w:left w:val="none" w:sz="0" w:space="0" w:color="auto"/>
                    <w:bottom w:val="none" w:sz="0" w:space="0" w:color="auto"/>
                    <w:right w:val="none" w:sz="0" w:space="0" w:color="auto"/>
                  </w:divBdr>
                  <w:divsChild>
                    <w:div w:id="6471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323">
      <w:bodyDiv w:val="1"/>
      <w:marLeft w:val="0"/>
      <w:marRight w:val="0"/>
      <w:marTop w:val="0"/>
      <w:marBottom w:val="0"/>
      <w:divBdr>
        <w:top w:val="none" w:sz="0" w:space="0" w:color="auto"/>
        <w:left w:val="none" w:sz="0" w:space="0" w:color="auto"/>
        <w:bottom w:val="none" w:sz="0" w:space="0" w:color="auto"/>
        <w:right w:val="none" w:sz="0" w:space="0" w:color="auto"/>
      </w:divBdr>
    </w:div>
    <w:div w:id="911546928">
      <w:bodyDiv w:val="1"/>
      <w:marLeft w:val="0"/>
      <w:marRight w:val="0"/>
      <w:marTop w:val="0"/>
      <w:marBottom w:val="0"/>
      <w:divBdr>
        <w:top w:val="none" w:sz="0" w:space="0" w:color="auto"/>
        <w:left w:val="none" w:sz="0" w:space="0" w:color="auto"/>
        <w:bottom w:val="none" w:sz="0" w:space="0" w:color="auto"/>
        <w:right w:val="none" w:sz="0" w:space="0" w:color="auto"/>
      </w:divBdr>
    </w:div>
    <w:div w:id="1086272327">
      <w:bodyDiv w:val="1"/>
      <w:marLeft w:val="0"/>
      <w:marRight w:val="0"/>
      <w:marTop w:val="0"/>
      <w:marBottom w:val="0"/>
      <w:divBdr>
        <w:top w:val="none" w:sz="0" w:space="0" w:color="auto"/>
        <w:left w:val="none" w:sz="0" w:space="0" w:color="auto"/>
        <w:bottom w:val="none" w:sz="0" w:space="0" w:color="auto"/>
        <w:right w:val="none" w:sz="0" w:space="0" w:color="auto"/>
      </w:divBdr>
      <w:divsChild>
        <w:div w:id="813450817">
          <w:marLeft w:val="0"/>
          <w:marRight w:val="0"/>
          <w:marTop w:val="0"/>
          <w:marBottom w:val="0"/>
          <w:divBdr>
            <w:top w:val="none" w:sz="0" w:space="0" w:color="000000"/>
            <w:left w:val="none" w:sz="0" w:space="0" w:color="000000"/>
            <w:bottom w:val="none" w:sz="0" w:space="0" w:color="000000"/>
            <w:right w:val="none" w:sz="0" w:space="0" w:color="000000"/>
          </w:divBdr>
        </w:div>
      </w:divsChild>
    </w:div>
    <w:div w:id="1145581872">
      <w:bodyDiv w:val="1"/>
      <w:marLeft w:val="0"/>
      <w:marRight w:val="0"/>
      <w:marTop w:val="0"/>
      <w:marBottom w:val="0"/>
      <w:divBdr>
        <w:top w:val="none" w:sz="0" w:space="0" w:color="auto"/>
        <w:left w:val="none" w:sz="0" w:space="0" w:color="auto"/>
        <w:bottom w:val="none" w:sz="0" w:space="0" w:color="auto"/>
        <w:right w:val="none" w:sz="0" w:space="0" w:color="auto"/>
      </w:divBdr>
    </w:div>
    <w:div w:id="1368019325">
      <w:bodyDiv w:val="1"/>
      <w:marLeft w:val="0"/>
      <w:marRight w:val="0"/>
      <w:marTop w:val="0"/>
      <w:marBottom w:val="0"/>
      <w:divBdr>
        <w:top w:val="none" w:sz="0" w:space="0" w:color="auto"/>
        <w:left w:val="none" w:sz="0" w:space="0" w:color="auto"/>
        <w:bottom w:val="none" w:sz="0" w:space="0" w:color="auto"/>
        <w:right w:val="none" w:sz="0" w:space="0" w:color="auto"/>
      </w:divBdr>
    </w:div>
    <w:div w:id="1645508081">
      <w:bodyDiv w:val="1"/>
      <w:marLeft w:val="0"/>
      <w:marRight w:val="0"/>
      <w:marTop w:val="0"/>
      <w:marBottom w:val="0"/>
      <w:divBdr>
        <w:top w:val="none" w:sz="0" w:space="0" w:color="auto"/>
        <w:left w:val="none" w:sz="0" w:space="0" w:color="auto"/>
        <w:bottom w:val="none" w:sz="0" w:space="0" w:color="auto"/>
        <w:right w:val="none" w:sz="0" w:space="0" w:color="auto"/>
      </w:divBdr>
    </w:div>
    <w:div w:id="1678190075">
      <w:bodyDiv w:val="1"/>
      <w:marLeft w:val="0"/>
      <w:marRight w:val="0"/>
      <w:marTop w:val="0"/>
      <w:marBottom w:val="0"/>
      <w:divBdr>
        <w:top w:val="none" w:sz="0" w:space="0" w:color="auto"/>
        <w:left w:val="none" w:sz="0" w:space="0" w:color="auto"/>
        <w:bottom w:val="none" w:sz="0" w:space="0" w:color="auto"/>
        <w:right w:val="none" w:sz="0" w:space="0" w:color="auto"/>
      </w:divBdr>
    </w:div>
    <w:div w:id="1681352926">
      <w:bodyDiv w:val="1"/>
      <w:marLeft w:val="0"/>
      <w:marRight w:val="0"/>
      <w:marTop w:val="0"/>
      <w:marBottom w:val="0"/>
      <w:divBdr>
        <w:top w:val="none" w:sz="0" w:space="0" w:color="auto"/>
        <w:left w:val="none" w:sz="0" w:space="0" w:color="auto"/>
        <w:bottom w:val="none" w:sz="0" w:space="0" w:color="auto"/>
        <w:right w:val="none" w:sz="0" w:space="0" w:color="auto"/>
      </w:divBdr>
      <w:divsChild>
        <w:div w:id="699362238">
          <w:marLeft w:val="0"/>
          <w:marRight w:val="0"/>
          <w:marTop w:val="0"/>
          <w:marBottom w:val="0"/>
          <w:divBdr>
            <w:top w:val="none" w:sz="0" w:space="0" w:color="auto"/>
            <w:left w:val="none" w:sz="0" w:space="0" w:color="auto"/>
            <w:bottom w:val="none" w:sz="0" w:space="0" w:color="auto"/>
            <w:right w:val="none" w:sz="0" w:space="0" w:color="auto"/>
          </w:divBdr>
        </w:div>
        <w:div w:id="1940722829">
          <w:marLeft w:val="0"/>
          <w:marRight w:val="0"/>
          <w:marTop w:val="0"/>
          <w:marBottom w:val="0"/>
          <w:divBdr>
            <w:top w:val="none" w:sz="0" w:space="0" w:color="auto"/>
            <w:left w:val="none" w:sz="0" w:space="0" w:color="auto"/>
            <w:bottom w:val="none" w:sz="0" w:space="0" w:color="auto"/>
            <w:right w:val="none" w:sz="0" w:space="0" w:color="auto"/>
          </w:divBdr>
        </w:div>
        <w:div w:id="1296714553">
          <w:marLeft w:val="0"/>
          <w:marRight w:val="0"/>
          <w:marTop w:val="0"/>
          <w:marBottom w:val="0"/>
          <w:divBdr>
            <w:top w:val="none" w:sz="0" w:space="0" w:color="auto"/>
            <w:left w:val="none" w:sz="0" w:space="0" w:color="auto"/>
            <w:bottom w:val="none" w:sz="0" w:space="0" w:color="auto"/>
            <w:right w:val="none" w:sz="0" w:space="0" w:color="auto"/>
          </w:divBdr>
          <w:divsChild>
            <w:div w:id="373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5225">
      <w:bodyDiv w:val="1"/>
      <w:marLeft w:val="0"/>
      <w:marRight w:val="0"/>
      <w:marTop w:val="0"/>
      <w:marBottom w:val="0"/>
      <w:divBdr>
        <w:top w:val="none" w:sz="0" w:space="0" w:color="auto"/>
        <w:left w:val="none" w:sz="0" w:space="0" w:color="auto"/>
        <w:bottom w:val="none" w:sz="0" w:space="0" w:color="auto"/>
        <w:right w:val="none" w:sz="0" w:space="0" w:color="auto"/>
      </w:divBdr>
      <w:divsChild>
        <w:div w:id="42413459">
          <w:marLeft w:val="0"/>
          <w:marRight w:val="0"/>
          <w:marTop w:val="0"/>
          <w:marBottom w:val="0"/>
          <w:divBdr>
            <w:top w:val="none" w:sz="0" w:space="0" w:color="auto"/>
            <w:left w:val="none" w:sz="0" w:space="0" w:color="auto"/>
            <w:bottom w:val="none" w:sz="0" w:space="0" w:color="auto"/>
            <w:right w:val="none" w:sz="0" w:space="0" w:color="auto"/>
          </w:divBdr>
          <w:divsChild>
            <w:div w:id="502744042">
              <w:marLeft w:val="0"/>
              <w:marRight w:val="0"/>
              <w:marTop w:val="0"/>
              <w:marBottom w:val="0"/>
              <w:divBdr>
                <w:top w:val="none" w:sz="0" w:space="0" w:color="auto"/>
                <w:left w:val="none" w:sz="0" w:space="0" w:color="auto"/>
                <w:bottom w:val="none" w:sz="0" w:space="0" w:color="auto"/>
                <w:right w:val="none" w:sz="0" w:space="0" w:color="auto"/>
              </w:divBdr>
              <w:divsChild>
                <w:div w:id="1754089468">
                  <w:marLeft w:val="0"/>
                  <w:marRight w:val="0"/>
                  <w:marTop w:val="0"/>
                  <w:marBottom w:val="0"/>
                  <w:divBdr>
                    <w:top w:val="none" w:sz="0" w:space="0" w:color="auto"/>
                    <w:left w:val="none" w:sz="0" w:space="0" w:color="auto"/>
                    <w:bottom w:val="none" w:sz="0" w:space="0" w:color="auto"/>
                    <w:right w:val="none" w:sz="0" w:space="0" w:color="auto"/>
                  </w:divBdr>
                  <w:divsChild>
                    <w:div w:id="6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5746">
      <w:bodyDiv w:val="1"/>
      <w:marLeft w:val="0"/>
      <w:marRight w:val="0"/>
      <w:marTop w:val="0"/>
      <w:marBottom w:val="0"/>
      <w:divBdr>
        <w:top w:val="none" w:sz="0" w:space="0" w:color="auto"/>
        <w:left w:val="none" w:sz="0" w:space="0" w:color="auto"/>
        <w:bottom w:val="none" w:sz="0" w:space="0" w:color="auto"/>
        <w:right w:val="none" w:sz="0" w:space="0" w:color="auto"/>
      </w:divBdr>
    </w:div>
    <w:div w:id="1752043342">
      <w:bodyDiv w:val="1"/>
      <w:marLeft w:val="0"/>
      <w:marRight w:val="0"/>
      <w:marTop w:val="0"/>
      <w:marBottom w:val="0"/>
      <w:divBdr>
        <w:top w:val="none" w:sz="0" w:space="0" w:color="auto"/>
        <w:left w:val="none" w:sz="0" w:space="0" w:color="auto"/>
        <w:bottom w:val="none" w:sz="0" w:space="0" w:color="auto"/>
        <w:right w:val="none" w:sz="0" w:space="0" w:color="auto"/>
      </w:divBdr>
    </w:div>
    <w:div w:id="1821652023">
      <w:bodyDiv w:val="1"/>
      <w:marLeft w:val="0"/>
      <w:marRight w:val="0"/>
      <w:marTop w:val="0"/>
      <w:marBottom w:val="0"/>
      <w:divBdr>
        <w:top w:val="none" w:sz="0" w:space="0" w:color="auto"/>
        <w:left w:val="none" w:sz="0" w:space="0" w:color="auto"/>
        <w:bottom w:val="none" w:sz="0" w:space="0" w:color="auto"/>
        <w:right w:val="none" w:sz="0" w:space="0" w:color="auto"/>
      </w:divBdr>
    </w:div>
    <w:div w:id="1825773924">
      <w:bodyDiv w:val="1"/>
      <w:marLeft w:val="0"/>
      <w:marRight w:val="0"/>
      <w:marTop w:val="0"/>
      <w:marBottom w:val="0"/>
      <w:divBdr>
        <w:top w:val="none" w:sz="0" w:space="0" w:color="auto"/>
        <w:left w:val="none" w:sz="0" w:space="0" w:color="auto"/>
        <w:bottom w:val="none" w:sz="0" w:space="0" w:color="auto"/>
        <w:right w:val="none" w:sz="0" w:space="0" w:color="auto"/>
      </w:divBdr>
    </w:div>
    <w:div w:id="1827820755">
      <w:bodyDiv w:val="1"/>
      <w:marLeft w:val="0"/>
      <w:marRight w:val="0"/>
      <w:marTop w:val="0"/>
      <w:marBottom w:val="0"/>
      <w:divBdr>
        <w:top w:val="none" w:sz="0" w:space="0" w:color="auto"/>
        <w:left w:val="none" w:sz="0" w:space="0" w:color="auto"/>
        <w:bottom w:val="none" w:sz="0" w:space="0" w:color="auto"/>
        <w:right w:val="none" w:sz="0" w:space="0" w:color="auto"/>
      </w:divBdr>
      <w:divsChild>
        <w:div w:id="102847817">
          <w:marLeft w:val="0"/>
          <w:marRight w:val="0"/>
          <w:marTop w:val="0"/>
          <w:marBottom w:val="0"/>
          <w:divBdr>
            <w:top w:val="none" w:sz="0" w:space="0" w:color="auto"/>
            <w:left w:val="none" w:sz="0" w:space="0" w:color="auto"/>
            <w:bottom w:val="none" w:sz="0" w:space="0" w:color="auto"/>
            <w:right w:val="none" w:sz="0" w:space="0" w:color="auto"/>
          </w:divBdr>
          <w:divsChild>
            <w:div w:id="1603994864">
              <w:marLeft w:val="-225"/>
              <w:marRight w:val="-225"/>
              <w:marTop w:val="0"/>
              <w:marBottom w:val="0"/>
              <w:divBdr>
                <w:top w:val="none" w:sz="0" w:space="0" w:color="auto"/>
                <w:left w:val="none" w:sz="0" w:space="0" w:color="auto"/>
                <w:bottom w:val="none" w:sz="0" w:space="0" w:color="auto"/>
                <w:right w:val="none" w:sz="0" w:space="0" w:color="auto"/>
              </w:divBdr>
              <w:divsChild>
                <w:div w:id="804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831">
      <w:bodyDiv w:val="1"/>
      <w:marLeft w:val="0"/>
      <w:marRight w:val="0"/>
      <w:marTop w:val="0"/>
      <w:marBottom w:val="0"/>
      <w:divBdr>
        <w:top w:val="none" w:sz="0" w:space="0" w:color="auto"/>
        <w:left w:val="none" w:sz="0" w:space="0" w:color="auto"/>
        <w:bottom w:val="none" w:sz="0" w:space="0" w:color="auto"/>
        <w:right w:val="none" w:sz="0" w:space="0" w:color="auto"/>
      </w:divBdr>
      <w:divsChild>
        <w:div w:id="734551276">
          <w:marLeft w:val="0"/>
          <w:marRight w:val="0"/>
          <w:marTop w:val="0"/>
          <w:marBottom w:val="0"/>
          <w:divBdr>
            <w:top w:val="none" w:sz="0" w:space="0" w:color="auto"/>
            <w:left w:val="none" w:sz="0" w:space="0" w:color="auto"/>
            <w:bottom w:val="none" w:sz="0" w:space="0" w:color="auto"/>
            <w:right w:val="none" w:sz="0" w:space="0" w:color="auto"/>
          </w:divBdr>
        </w:div>
      </w:divsChild>
    </w:div>
    <w:div w:id="1967732050">
      <w:bodyDiv w:val="1"/>
      <w:marLeft w:val="0"/>
      <w:marRight w:val="0"/>
      <w:marTop w:val="0"/>
      <w:marBottom w:val="0"/>
      <w:divBdr>
        <w:top w:val="none" w:sz="0" w:space="0" w:color="auto"/>
        <w:left w:val="none" w:sz="0" w:space="0" w:color="auto"/>
        <w:bottom w:val="none" w:sz="0" w:space="0" w:color="auto"/>
        <w:right w:val="none" w:sz="0" w:space="0" w:color="auto"/>
      </w:divBdr>
    </w:div>
    <w:div w:id="2007129111">
      <w:bodyDiv w:val="1"/>
      <w:marLeft w:val="0"/>
      <w:marRight w:val="0"/>
      <w:marTop w:val="0"/>
      <w:marBottom w:val="0"/>
      <w:divBdr>
        <w:top w:val="none" w:sz="0" w:space="0" w:color="auto"/>
        <w:left w:val="none" w:sz="0" w:space="0" w:color="auto"/>
        <w:bottom w:val="none" w:sz="0" w:space="0" w:color="auto"/>
        <w:right w:val="none" w:sz="0" w:space="0" w:color="auto"/>
      </w:divBdr>
      <w:divsChild>
        <w:div w:id="1134062356">
          <w:marLeft w:val="0"/>
          <w:marRight w:val="0"/>
          <w:marTop w:val="0"/>
          <w:marBottom w:val="0"/>
          <w:divBdr>
            <w:top w:val="none" w:sz="0" w:space="0" w:color="auto"/>
            <w:left w:val="none" w:sz="0" w:space="0" w:color="auto"/>
            <w:bottom w:val="none" w:sz="0" w:space="0" w:color="auto"/>
            <w:right w:val="none" w:sz="0" w:space="0" w:color="auto"/>
          </w:divBdr>
          <w:divsChild>
            <w:div w:id="1833836031">
              <w:marLeft w:val="0"/>
              <w:marRight w:val="0"/>
              <w:marTop w:val="0"/>
              <w:marBottom w:val="0"/>
              <w:divBdr>
                <w:top w:val="none" w:sz="0" w:space="0" w:color="auto"/>
                <w:left w:val="none" w:sz="0" w:space="0" w:color="auto"/>
                <w:bottom w:val="none" w:sz="0" w:space="0" w:color="auto"/>
                <w:right w:val="none" w:sz="0" w:space="0" w:color="auto"/>
              </w:divBdr>
              <w:divsChild>
                <w:div w:id="1955793043">
                  <w:marLeft w:val="0"/>
                  <w:marRight w:val="0"/>
                  <w:marTop w:val="0"/>
                  <w:marBottom w:val="0"/>
                  <w:divBdr>
                    <w:top w:val="none" w:sz="0" w:space="0" w:color="auto"/>
                    <w:left w:val="none" w:sz="0" w:space="0" w:color="auto"/>
                    <w:bottom w:val="none" w:sz="0" w:space="0" w:color="auto"/>
                    <w:right w:val="none" w:sz="0" w:space="0" w:color="auto"/>
                  </w:divBdr>
                  <w:divsChild>
                    <w:div w:id="6792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315">
      <w:bodyDiv w:val="1"/>
      <w:marLeft w:val="0"/>
      <w:marRight w:val="0"/>
      <w:marTop w:val="0"/>
      <w:marBottom w:val="0"/>
      <w:divBdr>
        <w:top w:val="none" w:sz="0" w:space="0" w:color="auto"/>
        <w:left w:val="none" w:sz="0" w:space="0" w:color="auto"/>
        <w:bottom w:val="none" w:sz="0" w:space="0" w:color="auto"/>
        <w:right w:val="none" w:sz="0" w:space="0" w:color="auto"/>
      </w:divBdr>
    </w:div>
    <w:div w:id="21049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tp33\&#1056;&#1072;&#1073;&#1086;&#1095;&#1080;&#1081;%20&#1089;&#1090;&#1086;&#1083;\&#1041;&#1072;&#1088;&#1089;&#1091;&#1082;&#1086;&#1074;&#1072;\&#1057;&#1052;&#1048;\dvt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dvtp</Template>
  <TotalTime>1</TotalTime>
  <Pages>4</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 Приморье по инициативе транспортного прокурора морской порт заплатит штраф за самовольное использование водного объекта</vt:lpstr>
    </vt:vector>
  </TitlesOfParts>
  <Company>Reanimator EE</Company>
  <LinksUpToDate>false</LinksUpToDate>
  <CharactersWithSpaces>8378</CharactersWithSpaces>
  <SharedDoc>false</SharedDoc>
  <HLinks>
    <vt:vector size="12" baseType="variant">
      <vt:variant>
        <vt:i4>8323120</vt:i4>
      </vt:variant>
      <vt:variant>
        <vt:i4>3</vt:i4>
      </vt:variant>
      <vt:variant>
        <vt:i4>0</vt:i4>
      </vt:variant>
      <vt:variant>
        <vt:i4>5</vt:i4>
      </vt:variant>
      <vt:variant>
        <vt:lpwstr>http://www.genproc.gov.ru/</vt:lpwstr>
      </vt:variant>
      <vt:variant>
        <vt:lpwstr/>
      </vt:variant>
      <vt:variant>
        <vt:i4>6488174</vt:i4>
      </vt:variant>
      <vt:variant>
        <vt:i4>0</vt:i4>
      </vt:variant>
      <vt:variant>
        <vt:i4>0</vt:i4>
      </vt:variant>
      <vt:variant>
        <vt:i4>5</vt:i4>
      </vt:variant>
      <vt:variant>
        <vt:lpwstr>http://anticorruption.life/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Приморье по инициативе транспортного прокурора морской порт заплатит штраф за самовольное использование водного объекта</dc:title>
  <dc:creator>dvtp33</dc:creator>
  <cp:lastModifiedBy>bora-bora2015@rambler.ru</cp:lastModifiedBy>
  <cp:revision>2</cp:revision>
  <cp:lastPrinted>2020-12-25T05:42:00Z</cp:lastPrinted>
  <dcterms:created xsi:type="dcterms:W3CDTF">2022-12-26T07:21:00Z</dcterms:created>
  <dcterms:modified xsi:type="dcterms:W3CDTF">2022-12-26T07:21:00Z</dcterms:modified>
</cp:coreProperties>
</file>