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B3" w:rsidRPr="001D2378" w:rsidRDefault="001D2378" w:rsidP="00224BB3">
      <w:pPr>
        <w:spacing w:after="0"/>
        <w:jc w:val="center"/>
        <w:rPr>
          <w:rFonts w:ascii="Times New Roman" w:hAnsi="Times New Roman" w:cs="Times New Roman"/>
          <w:b/>
          <w:sz w:val="28"/>
          <w:szCs w:val="28"/>
          <w:u w:val="single"/>
        </w:rPr>
      </w:pPr>
      <w:r w:rsidRPr="001D2378">
        <w:rPr>
          <w:rFonts w:ascii="Times New Roman" w:hAnsi="Times New Roman" w:cs="Times New Roman"/>
          <w:sz w:val="28"/>
          <w:szCs w:val="28"/>
        </w:rPr>
        <w:drawing>
          <wp:inline distT="0" distB="0" distL="0" distR="0">
            <wp:extent cx="3173104" cy="2571750"/>
            <wp:effectExtent l="19050" t="0" r="8246" b="0"/>
            <wp:docPr id="5" name="Рисунок 3" descr="C:\Documents and Settings\Sheychenko_LV\Мои документы\Мои рисунки\Изображение\Хорошун Олег Владимирович\large-39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eychenko_LV\Мои документы\Мои рисунки\Изображение\Хорошун Олег Владимирович\large-39246.jpg"/>
                    <pic:cNvPicPr>
                      <a:picLocks noChangeAspect="1" noChangeArrowheads="1"/>
                    </pic:cNvPicPr>
                  </pic:nvPicPr>
                  <pic:blipFill>
                    <a:blip r:embed="rId4"/>
                    <a:srcRect/>
                    <a:stretch>
                      <a:fillRect/>
                    </a:stretch>
                  </pic:blipFill>
                  <pic:spPr bwMode="auto">
                    <a:xfrm>
                      <a:off x="0" y="0"/>
                      <a:ext cx="3173104" cy="2571750"/>
                    </a:xfrm>
                    <a:prstGeom prst="rect">
                      <a:avLst/>
                    </a:prstGeom>
                    <a:noFill/>
                    <a:ln w="9525">
                      <a:noFill/>
                      <a:miter lim="800000"/>
                      <a:headEnd/>
                      <a:tailEnd/>
                    </a:ln>
                  </pic:spPr>
                </pic:pic>
              </a:graphicData>
            </a:graphic>
          </wp:inline>
        </w:drawing>
      </w:r>
      <w:r w:rsidR="00224BB3" w:rsidRPr="001D2378">
        <w:rPr>
          <w:rFonts w:ascii="Times New Roman" w:hAnsi="Times New Roman" w:cs="Times New Roman"/>
          <w:b/>
          <w:sz w:val="28"/>
          <w:szCs w:val="28"/>
          <w:u w:val="single"/>
        </w:rPr>
        <w:t>ПОРЯДОК ОБЖАЛОВАНИЯ</w:t>
      </w:r>
    </w:p>
    <w:p w:rsidR="00430AA3" w:rsidRPr="001D2378" w:rsidRDefault="00224BB3" w:rsidP="00224BB3">
      <w:pPr>
        <w:spacing w:after="0"/>
        <w:jc w:val="center"/>
        <w:rPr>
          <w:rFonts w:ascii="Times New Roman" w:hAnsi="Times New Roman" w:cs="Times New Roman"/>
          <w:b/>
          <w:sz w:val="28"/>
          <w:szCs w:val="28"/>
          <w:u w:val="single"/>
        </w:rPr>
      </w:pPr>
      <w:r w:rsidRPr="001D2378">
        <w:rPr>
          <w:rFonts w:ascii="Times New Roman" w:hAnsi="Times New Roman" w:cs="Times New Roman"/>
          <w:b/>
          <w:sz w:val="28"/>
          <w:szCs w:val="28"/>
          <w:u w:val="single"/>
        </w:rPr>
        <w:t>МУНИЦИПАЛЬНЫХ   ПРАВОВЫХ  АКТОВ</w:t>
      </w:r>
    </w:p>
    <w:p w:rsidR="001D2378" w:rsidRDefault="001D2378" w:rsidP="00224BB3">
      <w:pPr>
        <w:spacing w:after="0"/>
        <w:jc w:val="center"/>
        <w:rPr>
          <w:rFonts w:ascii="Times New Roman" w:hAnsi="Times New Roman" w:cs="Times New Roman"/>
          <w:sz w:val="28"/>
          <w:szCs w:val="28"/>
        </w:rPr>
      </w:pPr>
    </w:p>
    <w:p w:rsidR="00A259EB" w:rsidRPr="00A259EB" w:rsidRDefault="00430AA3" w:rsidP="00A259EB">
      <w:pPr>
        <w:ind w:firstLine="708"/>
        <w:jc w:val="both"/>
        <w:rPr>
          <w:rFonts w:ascii="Times New Roman" w:hAnsi="Times New Roman" w:cs="Times New Roman"/>
          <w:sz w:val="28"/>
          <w:szCs w:val="28"/>
        </w:rPr>
      </w:pPr>
      <w:r w:rsidRPr="00A259EB">
        <w:rPr>
          <w:rFonts w:ascii="Times New Roman" w:hAnsi="Times New Roman" w:cs="Times New Roman"/>
          <w:sz w:val="28"/>
          <w:szCs w:val="28"/>
        </w:rPr>
        <w:t>В соответствии со статьей 7 Федерального закона от 06.10.2003 № 131-ФЗ «Об общих принципах организации местного самоуправления в Российской Федерации»</w:t>
      </w:r>
      <w:r w:rsidR="00A259EB" w:rsidRPr="00A259EB">
        <w:rPr>
          <w:rFonts w:ascii="Times New Roman" w:hAnsi="Times New Roman" w:cs="Times New Roman"/>
          <w:sz w:val="28"/>
          <w:szCs w:val="28"/>
        </w:rPr>
        <w:t xml:space="preserve"> </w:t>
      </w:r>
      <w:r w:rsidRPr="00A259EB">
        <w:rPr>
          <w:rFonts w:ascii="Times New Roman" w:hAnsi="Times New Roman" w:cs="Times New Roman"/>
          <w:sz w:val="28"/>
          <w:szCs w:val="28"/>
        </w:rPr>
        <w:t>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w:t>
      </w:r>
      <w:r w:rsidR="00224BB3" w:rsidRPr="00A259EB">
        <w:rPr>
          <w:rFonts w:ascii="Times New Roman" w:hAnsi="Times New Roman" w:cs="Times New Roman"/>
          <w:sz w:val="28"/>
          <w:szCs w:val="28"/>
        </w:rPr>
        <w:t xml:space="preserve"> </w:t>
      </w:r>
      <w:r w:rsidR="00A259EB" w:rsidRPr="00A259EB">
        <w:rPr>
          <w:rFonts w:ascii="Times New Roman" w:hAnsi="Times New Roman" w:cs="Times New Roman"/>
          <w:sz w:val="28"/>
          <w:szCs w:val="28"/>
        </w:rPr>
        <w:t xml:space="preserve"> Муниципальные правовые акты, принятые органом местного самоуправления, подлежат обязательному исполнению на всей территории  муниципального образования. Муниципальные правовые акты не должны противоречить </w:t>
      </w:r>
      <w:hyperlink r:id="rId5" w:history="1">
        <w:r w:rsidR="00A259EB" w:rsidRPr="00A259EB">
          <w:rPr>
            <w:rFonts w:ascii="Times New Roman" w:hAnsi="Times New Roman" w:cs="Times New Roman"/>
            <w:color w:val="000000" w:themeColor="text1"/>
            <w:sz w:val="28"/>
            <w:szCs w:val="28"/>
          </w:rPr>
          <w:t>Конституции</w:t>
        </w:r>
      </w:hyperlink>
      <w:r w:rsidR="00A259EB" w:rsidRPr="00A259EB">
        <w:rPr>
          <w:rFonts w:ascii="Times New Roman" w:hAnsi="Times New Roman" w:cs="Times New Roman"/>
          <w:color w:val="000000" w:themeColor="text1"/>
          <w:sz w:val="28"/>
          <w:szCs w:val="28"/>
        </w:rPr>
        <w:t xml:space="preserve"> </w:t>
      </w:r>
      <w:r w:rsidR="00A259EB" w:rsidRPr="00A259EB">
        <w:rPr>
          <w:rFonts w:ascii="Times New Roman" w:hAnsi="Times New Roman" w:cs="Times New Roman"/>
          <w:sz w:val="28"/>
          <w:szCs w:val="28"/>
        </w:rPr>
        <w:t>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30AA3" w:rsidRPr="00A259EB" w:rsidRDefault="00A259EB" w:rsidP="001D2378">
      <w:pPr>
        <w:autoSpaceDE w:val="0"/>
        <w:autoSpaceDN w:val="0"/>
        <w:adjustRightInd w:val="0"/>
        <w:spacing w:after="0"/>
        <w:ind w:firstLine="720"/>
        <w:jc w:val="both"/>
        <w:rPr>
          <w:rFonts w:ascii="Times New Roman" w:hAnsi="Times New Roman" w:cs="Times New Roman"/>
          <w:sz w:val="28"/>
          <w:szCs w:val="28"/>
        </w:rPr>
      </w:pPr>
      <w:r w:rsidRPr="00A259EB">
        <w:rPr>
          <w:rFonts w:ascii="Times New Roman" w:hAnsi="Times New Roman" w:cs="Times New Roman"/>
          <w:sz w:val="28"/>
          <w:szCs w:val="28"/>
        </w:rPr>
        <w:t>Согласно У</w:t>
      </w:r>
      <w:r w:rsidRPr="00A259EB">
        <w:rPr>
          <w:rFonts w:ascii="Times New Roman" w:hAnsi="Times New Roman" w:cs="Times New Roman"/>
          <w:bCs/>
          <w:color w:val="26282F"/>
          <w:sz w:val="28"/>
          <w:szCs w:val="28"/>
        </w:rPr>
        <w:t>ставу</w:t>
      </w:r>
      <w:r>
        <w:rPr>
          <w:rFonts w:ascii="Times New Roman" w:hAnsi="Times New Roman" w:cs="Times New Roman"/>
          <w:bCs/>
          <w:color w:val="26282F"/>
          <w:sz w:val="28"/>
          <w:szCs w:val="28"/>
        </w:rPr>
        <w:t xml:space="preserve"> </w:t>
      </w:r>
      <w:r w:rsidRPr="00A259EB">
        <w:rPr>
          <w:rFonts w:ascii="Times New Roman" w:hAnsi="Times New Roman" w:cs="Times New Roman"/>
          <w:bCs/>
          <w:color w:val="26282F"/>
          <w:sz w:val="28"/>
          <w:szCs w:val="28"/>
        </w:rPr>
        <w:t>муниципального образования "Тенькинский городской округ"</w:t>
      </w:r>
      <w:r>
        <w:rPr>
          <w:rFonts w:ascii="Times New Roman" w:hAnsi="Times New Roman" w:cs="Times New Roman"/>
          <w:bCs/>
          <w:color w:val="26282F"/>
          <w:sz w:val="28"/>
          <w:szCs w:val="28"/>
        </w:rPr>
        <w:t xml:space="preserve">  </w:t>
      </w:r>
      <w:r w:rsidRPr="00A259EB">
        <w:rPr>
          <w:rFonts w:ascii="Times New Roman" w:hAnsi="Times New Roman" w:cs="Times New Roman"/>
          <w:bCs/>
          <w:color w:val="26282F"/>
          <w:sz w:val="28"/>
          <w:szCs w:val="28"/>
        </w:rPr>
        <w:t>Магаданской области</w:t>
      </w:r>
      <w:r>
        <w:rPr>
          <w:rFonts w:ascii="Times New Roman" w:hAnsi="Times New Roman" w:cs="Times New Roman"/>
          <w:bCs/>
          <w:color w:val="26282F"/>
          <w:sz w:val="28"/>
          <w:szCs w:val="28"/>
        </w:rPr>
        <w:t xml:space="preserve">  </w:t>
      </w:r>
      <w:r w:rsidRPr="00A259EB">
        <w:rPr>
          <w:rFonts w:ascii="Times New Roman" w:hAnsi="Times New Roman" w:cs="Times New Roman"/>
          <w:bCs/>
          <w:color w:val="26282F"/>
          <w:sz w:val="28"/>
          <w:szCs w:val="28"/>
        </w:rPr>
        <w:t>(принят Решением Собрания представителей Тенькинского городского округа</w:t>
      </w:r>
      <w:r>
        <w:rPr>
          <w:rFonts w:ascii="Times New Roman" w:hAnsi="Times New Roman" w:cs="Times New Roman"/>
          <w:bCs/>
          <w:color w:val="26282F"/>
          <w:sz w:val="28"/>
          <w:szCs w:val="28"/>
        </w:rPr>
        <w:t xml:space="preserve">  </w:t>
      </w:r>
      <w:r w:rsidRPr="00A259EB">
        <w:rPr>
          <w:rFonts w:ascii="Times New Roman" w:hAnsi="Times New Roman" w:cs="Times New Roman"/>
          <w:bCs/>
          <w:color w:val="26282F"/>
          <w:sz w:val="28"/>
          <w:szCs w:val="28"/>
        </w:rPr>
        <w:t>от 16 ноября 2015 г. N 34)</w:t>
      </w:r>
      <w:r>
        <w:rPr>
          <w:rFonts w:ascii="Times New Roman" w:hAnsi="Times New Roman" w:cs="Times New Roman"/>
          <w:bCs/>
          <w:color w:val="26282F"/>
          <w:sz w:val="28"/>
          <w:szCs w:val="28"/>
        </w:rPr>
        <w:t xml:space="preserve">   </w:t>
      </w:r>
      <w:r w:rsidRPr="00A259EB">
        <w:rPr>
          <w:rFonts w:ascii="Times New Roman" w:hAnsi="Times New Roman" w:cs="Times New Roman"/>
          <w:bCs/>
          <w:color w:val="26282F"/>
          <w:sz w:val="28"/>
          <w:szCs w:val="28"/>
        </w:rPr>
        <w:t xml:space="preserve">в </w:t>
      </w:r>
      <w:r w:rsidR="00430AA3" w:rsidRPr="00A259EB">
        <w:rPr>
          <w:rFonts w:ascii="Times New Roman" w:hAnsi="Times New Roman" w:cs="Times New Roman"/>
          <w:sz w:val="28"/>
          <w:szCs w:val="28"/>
        </w:rPr>
        <w:t>систему муниципальных правовых актов поселения входят:</w:t>
      </w:r>
    </w:p>
    <w:p w:rsidR="00A259EB" w:rsidRPr="00A259EB" w:rsidRDefault="00A259EB" w:rsidP="00A259EB">
      <w:pPr>
        <w:autoSpaceDE w:val="0"/>
        <w:autoSpaceDN w:val="0"/>
        <w:adjustRightInd w:val="0"/>
        <w:spacing w:after="0" w:line="240" w:lineRule="auto"/>
        <w:ind w:firstLine="720"/>
        <w:jc w:val="both"/>
        <w:rPr>
          <w:rFonts w:ascii="Times New Roman" w:hAnsi="Times New Roman" w:cs="Times New Roman"/>
          <w:i/>
          <w:sz w:val="28"/>
          <w:szCs w:val="28"/>
        </w:rPr>
      </w:pPr>
      <w:bookmarkStart w:id="0" w:name="sub_2311"/>
      <w:proofErr w:type="gramStart"/>
      <w:r w:rsidRPr="00A259EB">
        <w:rPr>
          <w:rFonts w:ascii="Times New Roman" w:hAnsi="Times New Roman" w:cs="Times New Roman"/>
          <w:i/>
          <w:sz w:val="28"/>
          <w:szCs w:val="28"/>
        </w:rPr>
        <w:t xml:space="preserve">1) </w:t>
      </w:r>
      <w:r w:rsidR="00603E2C">
        <w:rPr>
          <w:rFonts w:ascii="Times New Roman" w:hAnsi="Times New Roman" w:cs="Times New Roman"/>
          <w:i/>
          <w:sz w:val="28"/>
          <w:szCs w:val="28"/>
        </w:rPr>
        <w:t xml:space="preserve"> </w:t>
      </w:r>
      <w:r w:rsidRPr="00A259EB">
        <w:rPr>
          <w:rFonts w:ascii="Times New Roman" w:hAnsi="Times New Roman" w:cs="Times New Roman"/>
          <w:i/>
          <w:sz w:val="28"/>
          <w:szCs w:val="28"/>
        </w:rPr>
        <w:t>Устав муниципального образования "Тенькинский городской округ" и решения, принятые на местном референдуме;</w:t>
      </w:r>
      <w:proofErr w:type="gramEnd"/>
    </w:p>
    <w:p w:rsidR="00A259EB" w:rsidRPr="00A259EB" w:rsidRDefault="00A259EB" w:rsidP="00A259EB">
      <w:pPr>
        <w:autoSpaceDE w:val="0"/>
        <w:autoSpaceDN w:val="0"/>
        <w:adjustRightInd w:val="0"/>
        <w:spacing w:after="0" w:line="240" w:lineRule="auto"/>
        <w:ind w:firstLine="720"/>
        <w:jc w:val="both"/>
        <w:rPr>
          <w:rFonts w:ascii="Times New Roman" w:hAnsi="Times New Roman" w:cs="Times New Roman"/>
          <w:i/>
          <w:sz w:val="28"/>
          <w:szCs w:val="28"/>
        </w:rPr>
      </w:pPr>
      <w:bookmarkStart w:id="1" w:name="sub_2312"/>
      <w:bookmarkEnd w:id="0"/>
      <w:r w:rsidRPr="00A259EB">
        <w:rPr>
          <w:rFonts w:ascii="Times New Roman" w:hAnsi="Times New Roman" w:cs="Times New Roman"/>
          <w:i/>
          <w:sz w:val="28"/>
          <w:szCs w:val="28"/>
        </w:rPr>
        <w:t xml:space="preserve">2) </w:t>
      </w:r>
      <w:r w:rsidR="00603E2C">
        <w:rPr>
          <w:rFonts w:ascii="Times New Roman" w:hAnsi="Times New Roman" w:cs="Times New Roman"/>
          <w:i/>
          <w:sz w:val="28"/>
          <w:szCs w:val="28"/>
        </w:rPr>
        <w:t xml:space="preserve">  </w:t>
      </w:r>
      <w:r w:rsidRPr="00A259EB">
        <w:rPr>
          <w:rFonts w:ascii="Times New Roman" w:hAnsi="Times New Roman" w:cs="Times New Roman"/>
          <w:i/>
          <w:sz w:val="28"/>
          <w:szCs w:val="28"/>
        </w:rPr>
        <w:t>нормативные и иные правовые акты Собрания представителей;</w:t>
      </w:r>
    </w:p>
    <w:p w:rsidR="00A259EB" w:rsidRPr="00A259EB" w:rsidRDefault="00A259EB" w:rsidP="00A259EB">
      <w:pPr>
        <w:autoSpaceDE w:val="0"/>
        <w:autoSpaceDN w:val="0"/>
        <w:adjustRightInd w:val="0"/>
        <w:spacing w:after="0" w:line="240" w:lineRule="auto"/>
        <w:ind w:firstLine="720"/>
        <w:jc w:val="both"/>
        <w:rPr>
          <w:rFonts w:ascii="Times New Roman" w:hAnsi="Times New Roman" w:cs="Times New Roman"/>
          <w:i/>
          <w:sz w:val="28"/>
          <w:szCs w:val="28"/>
        </w:rPr>
      </w:pPr>
      <w:bookmarkStart w:id="2" w:name="sub_2313"/>
      <w:bookmarkEnd w:id="1"/>
      <w:r w:rsidRPr="00A259EB">
        <w:rPr>
          <w:rFonts w:ascii="Times New Roman" w:hAnsi="Times New Roman" w:cs="Times New Roman"/>
          <w:i/>
          <w:sz w:val="28"/>
          <w:szCs w:val="28"/>
        </w:rPr>
        <w:t>3)</w:t>
      </w:r>
      <w:r w:rsidR="00603E2C">
        <w:rPr>
          <w:rFonts w:ascii="Times New Roman" w:hAnsi="Times New Roman" w:cs="Times New Roman"/>
          <w:i/>
          <w:sz w:val="28"/>
          <w:szCs w:val="28"/>
        </w:rPr>
        <w:t xml:space="preserve"> </w:t>
      </w:r>
      <w:r w:rsidRPr="00A259EB">
        <w:rPr>
          <w:rFonts w:ascii="Times New Roman" w:hAnsi="Times New Roman" w:cs="Times New Roman"/>
          <w:i/>
          <w:sz w:val="28"/>
          <w:szCs w:val="28"/>
        </w:rPr>
        <w:t xml:space="preserve"> правовые акты главы муниципального образования и администрации городского округа;</w:t>
      </w:r>
    </w:p>
    <w:p w:rsidR="00A259EB" w:rsidRPr="00A259EB" w:rsidRDefault="00A259EB" w:rsidP="00A259EB">
      <w:pPr>
        <w:autoSpaceDE w:val="0"/>
        <w:autoSpaceDN w:val="0"/>
        <w:adjustRightInd w:val="0"/>
        <w:spacing w:after="0" w:line="240" w:lineRule="auto"/>
        <w:ind w:firstLine="720"/>
        <w:jc w:val="both"/>
        <w:rPr>
          <w:rFonts w:ascii="Times New Roman" w:hAnsi="Times New Roman" w:cs="Times New Roman"/>
          <w:i/>
          <w:sz w:val="28"/>
          <w:szCs w:val="28"/>
        </w:rPr>
      </w:pPr>
      <w:bookmarkStart w:id="3" w:name="sub_2314"/>
      <w:bookmarkEnd w:id="2"/>
      <w:r w:rsidRPr="00A259EB">
        <w:rPr>
          <w:rFonts w:ascii="Times New Roman" w:hAnsi="Times New Roman" w:cs="Times New Roman"/>
          <w:i/>
          <w:sz w:val="28"/>
          <w:szCs w:val="28"/>
        </w:rPr>
        <w:t xml:space="preserve">4) </w:t>
      </w:r>
      <w:r w:rsidR="00603E2C">
        <w:rPr>
          <w:rFonts w:ascii="Times New Roman" w:hAnsi="Times New Roman" w:cs="Times New Roman"/>
          <w:i/>
          <w:sz w:val="28"/>
          <w:szCs w:val="28"/>
        </w:rPr>
        <w:t xml:space="preserve">   </w:t>
      </w:r>
      <w:r w:rsidRPr="00A259EB">
        <w:rPr>
          <w:rFonts w:ascii="Times New Roman" w:hAnsi="Times New Roman" w:cs="Times New Roman"/>
          <w:i/>
          <w:sz w:val="28"/>
          <w:szCs w:val="28"/>
        </w:rPr>
        <w:t>правовые акты Контрольно-счетной палаты;</w:t>
      </w:r>
    </w:p>
    <w:p w:rsidR="00A259EB" w:rsidRDefault="00A259EB" w:rsidP="00A259EB">
      <w:pPr>
        <w:autoSpaceDE w:val="0"/>
        <w:autoSpaceDN w:val="0"/>
        <w:adjustRightInd w:val="0"/>
        <w:spacing w:after="0" w:line="240" w:lineRule="auto"/>
        <w:ind w:firstLine="720"/>
        <w:jc w:val="both"/>
        <w:rPr>
          <w:rFonts w:ascii="Times New Roman" w:hAnsi="Times New Roman" w:cs="Times New Roman"/>
          <w:i/>
          <w:sz w:val="28"/>
          <w:szCs w:val="28"/>
        </w:rPr>
      </w:pPr>
      <w:bookmarkStart w:id="4" w:name="sub_2315"/>
      <w:bookmarkEnd w:id="3"/>
      <w:r w:rsidRPr="00A259EB">
        <w:rPr>
          <w:rFonts w:ascii="Times New Roman" w:hAnsi="Times New Roman" w:cs="Times New Roman"/>
          <w:i/>
          <w:sz w:val="28"/>
          <w:szCs w:val="28"/>
        </w:rPr>
        <w:t>5)</w:t>
      </w:r>
      <w:r w:rsidR="00603E2C">
        <w:rPr>
          <w:rFonts w:ascii="Times New Roman" w:hAnsi="Times New Roman" w:cs="Times New Roman"/>
          <w:i/>
          <w:sz w:val="28"/>
          <w:szCs w:val="28"/>
        </w:rPr>
        <w:t xml:space="preserve"> </w:t>
      </w:r>
      <w:r w:rsidRPr="00A259EB">
        <w:rPr>
          <w:rFonts w:ascii="Times New Roman" w:hAnsi="Times New Roman" w:cs="Times New Roman"/>
          <w:i/>
          <w:sz w:val="28"/>
          <w:szCs w:val="28"/>
        </w:rPr>
        <w:t>правовые акты должностных лиц местного самоуправления, предусмотренных настоящим Уставом.</w:t>
      </w:r>
    </w:p>
    <w:p w:rsidR="001D5E59" w:rsidRPr="00A259EB" w:rsidRDefault="001D5E59" w:rsidP="00A259EB">
      <w:pPr>
        <w:autoSpaceDE w:val="0"/>
        <w:autoSpaceDN w:val="0"/>
        <w:adjustRightInd w:val="0"/>
        <w:spacing w:after="0" w:line="240" w:lineRule="auto"/>
        <w:ind w:firstLine="720"/>
        <w:jc w:val="both"/>
        <w:rPr>
          <w:rFonts w:ascii="Times New Roman" w:hAnsi="Times New Roman" w:cs="Times New Roman"/>
          <w:i/>
          <w:sz w:val="28"/>
          <w:szCs w:val="28"/>
        </w:rPr>
      </w:pPr>
    </w:p>
    <w:bookmarkEnd w:id="4"/>
    <w:p w:rsidR="00430AA3" w:rsidRPr="00603E2C" w:rsidRDefault="00344422" w:rsidP="0034442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Статьёй </w:t>
      </w:r>
      <w:r w:rsidRPr="00344422">
        <w:rPr>
          <w:rFonts w:ascii="Times New Roman" w:hAnsi="Times New Roman" w:cs="Times New Roman"/>
          <w:sz w:val="28"/>
          <w:szCs w:val="28"/>
        </w:rPr>
        <w:t xml:space="preserve">33 Конституции РФ закреплено право граждан Российской Федерации </w:t>
      </w:r>
      <w:proofErr w:type="gramStart"/>
      <w:r w:rsidRPr="00344422">
        <w:rPr>
          <w:rFonts w:ascii="Times New Roman" w:hAnsi="Times New Roman" w:cs="Times New Roman"/>
          <w:sz w:val="28"/>
          <w:szCs w:val="28"/>
        </w:rPr>
        <w:t>обращаться</w:t>
      </w:r>
      <w:proofErr w:type="gramEnd"/>
      <w:r w:rsidRPr="00344422">
        <w:rPr>
          <w:rFonts w:ascii="Times New Roman" w:hAnsi="Times New Roman" w:cs="Times New Roman"/>
          <w:sz w:val="28"/>
          <w:szCs w:val="28"/>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344422">
        <w:rPr>
          <w:rFonts w:ascii="Times New Roman" w:hAnsi="Times New Roman" w:cs="Times New Roman"/>
          <w:sz w:val="28"/>
          <w:szCs w:val="28"/>
        </w:rPr>
        <w:t>об</w:t>
      </w:r>
      <w:proofErr w:type="gramEnd"/>
      <w:r w:rsidRPr="00344422">
        <w:rPr>
          <w:rFonts w:ascii="Times New Roman" w:hAnsi="Times New Roman" w:cs="Times New Roman"/>
          <w:sz w:val="28"/>
          <w:szCs w:val="28"/>
        </w:rPr>
        <w:t xml:space="preserve"> индивидуальном правовом.</w:t>
      </w:r>
    </w:p>
    <w:p w:rsidR="00344422" w:rsidRDefault="00344422" w:rsidP="003F699E">
      <w:pPr>
        <w:spacing w:after="0"/>
        <w:rPr>
          <w:rFonts w:ascii="Times New Roman" w:hAnsi="Times New Roman" w:cs="Times New Roman"/>
          <w:sz w:val="28"/>
          <w:szCs w:val="28"/>
        </w:rPr>
      </w:pPr>
    </w:p>
    <w:p w:rsidR="00430AA3" w:rsidRPr="00767BEA" w:rsidRDefault="00430AA3" w:rsidP="001D5E59">
      <w:pPr>
        <w:spacing w:after="0"/>
        <w:ind w:firstLine="708"/>
        <w:rPr>
          <w:rFonts w:ascii="Times New Roman" w:hAnsi="Times New Roman" w:cs="Times New Roman"/>
          <w:sz w:val="28"/>
          <w:szCs w:val="28"/>
        </w:rPr>
      </w:pPr>
      <w:r w:rsidRPr="001D5E59">
        <w:rPr>
          <w:rFonts w:ascii="Times New Roman" w:hAnsi="Times New Roman" w:cs="Times New Roman"/>
          <w:i/>
          <w:sz w:val="28"/>
          <w:szCs w:val="28"/>
        </w:rPr>
        <w:t xml:space="preserve">Порядок обжалования муниципальных нормативных правовых актов </w:t>
      </w:r>
      <w:r w:rsidR="00603E2C" w:rsidRPr="001D5E59">
        <w:rPr>
          <w:rFonts w:ascii="Times New Roman" w:hAnsi="Times New Roman" w:cs="Times New Roman"/>
          <w:i/>
          <w:sz w:val="28"/>
          <w:szCs w:val="28"/>
        </w:rPr>
        <w:t>регламентирован</w:t>
      </w:r>
      <w:r w:rsidRPr="001D5E59">
        <w:rPr>
          <w:rFonts w:ascii="Times New Roman" w:hAnsi="Times New Roman" w:cs="Times New Roman"/>
          <w:i/>
          <w:sz w:val="28"/>
          <w:szCs w:val="28"/>
        </w:rPr>
        <w:t>:</w:t>
      </w:r>
      <w:r w:rsidR="00767BEA" w:rsidRPr="00767BE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30AA3" w:rsidRPr="00603E2C" w:rsidRDefault="00603E2C" w:rsidP="003F69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30AA3" w:rsidRPr="00603E2C">
        <w:rPr>
          <w:rFonts w:ascii="Times New Roman" w:hAnsi="Times New Roman" w:cs="Times New Roman"/>
          <w:sz w:val="28"/>
          <w:szCs w:val="28"/>
        </w:rPr>
        <w:t xml:space="preserve">Гражданским процессуальным кодексом Российской Федерации, </w:t>
      </w:r>
      <w:r w:rsidR="00786383">
        <w:rPr>
          <w:rFonts w:ascii="Times New Roman" w:hAnsi="Times New Roman" w:cs="Times New Roman"/>
          <w:sz w:val="28"/>
          <w:szCs w:val="28"/>
        </w:rPr>
        <w:t>(</w:t>
      </w:r>
      <w:r w:rsidR="00430AA3" w:rsidRPr="00603E2C">
        <w:rPr>
          <w:rFonts w:ascii="Times New Roman" w:hAnsi="Times New Roman" w:cs="Times New Roman"/>
          <w:sz w:val="28"/>
          <w:szCs w:val="28"/>
        </w:rPr>
        <w:t>главами 24</w:t>
      </w:r>
      <w:r w:rsidR="00147BA3">
        <w:rPr>
          <w:rFonts w:ascii="Times New Roman" w:hAnsi="Times New Roman" w:cs="Times New Roman"/>
          <w:sz w:val="28"/>
          <w:szCs w:val="28"/>
        </w:rPr>
        <w:t xml:space="preserve"> «</w:t>
      </w:r>
      <w:r w:rsidR="00B75B23">
        <w:rPr>
          <w:rFonts w:ascii="Times New Roman" w:hAnsi="Times New Roman" w:cs="Times New Roman"/>
          <w:sz w:val="28"/>
          <w:szCs w:val="28"/>
        </w:rPr>
        <w:t xml:space="preserve"> Производство по делам</w:t>
      </w:r>
      <w:r w:rsidR="00147BA3">
        <w:rPr>
          <w:rFonts w:ascii="Times New Roman" w:hAnsi="Times New Roman" w:cs="Times New Roman"/>
          <w:sz w:val="28"/>
          <w:szCs w:val="28"/>
        </w:rPr>
        <w:t xml:space="preserve"> о признании недействующими нормативных правовых актов полностью или частично», 25- «Производство по делам об оспаривании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w:t>
      </w:r>
      <w:r w:rsidR="00786383">
        <w:rPr>
          <w:rFonts w:ascii="Times New Roman" w:hAnsi="Times New Roman" w:cs="Times New Roman"/>
          <w:sz w:val="28"/>
          <w:szCs w:val="28"/>
        </w:rPr>
        <w:t>)</w:t>
      </w:r>
      <w:r w:rsidR="00430AA3" w:rsidRPr="00603E2C">
        <w:rPr>
          <w:rFonts w:ascii="Times New Roman" w:hAnsi="Times New Roman" w:cs="Times New Roman"/>
          <w:sz w:val="28"/>
          <w:szCs w:val="28"/>
        </w:rPr>
        <w:t>;</w:t>
      </w:r>
    </w:p>
    <w:p w:rsidR="00430AA3" w:rsidRDefault="00603E2C" w:rsidP="00147BA3">
      <w:pPr>
        <w:pStyle w:val="1"/>
        <w:jc w:val="both"/>
        <w:rPr>
          <w:rFonts w:ascii="Times New Roman" w:hAnsi="Times New Roman" w:cs="Times New Roman"/>
          <w:b w:val="0"/>
          <w:sz w:val="28"/>
          <w:szCs w:val="28"/>
        </w:rPr>
      </w:pPr>
      <w:proofErr w:type="gramStart"/>
      <w:r w:rsidRPr="00786383">
        <w:rPr>
          <w:rFonts w:ascii="Times New Roman" w:hAnsi="Times New Roman" w:cs="Times New Roman"/>
          <w:b w:val="0"/>
          <w:sz w:val="28"/>
          <w:szCs w:val="28"/>
        </w:rPr>
        <w:t xml:space="preserve">- </w:t>
      </w:r>
      <w:r w:rsidR="00430AA3" w:rsidRPr="00786383">
        <w:rPr>
          <w:rFonts w:ascii="Times New Roman" w:hAnsi="Times New Roman" w:cs="Times New Roman"/>
          <w:b w:val="0"/>
          <w:sz w:val="28"/>
          <w:szCs w:val="28"/>
        </w:rPr>
        <w:t>Арбитражным процессуальным кодексом Российской Федерации</w:t>
      </w:r>
      <w:r w:rsidR="00147BA3" w:rsidRPr="00786383">
        <w:rPr>
          <w:rFonts w:ascii="Times New Roman" w:hAnsi="Times New Roman" w:cs="Times New Roman"/>
          <w:b w:val="0"/>
          <w:sz w:val="28"/>
          <w:szCs w:val="28"/>
        </w:rPr>
        <w:t xml:space="preserve"> (Глава 23.</w:t>
      </w:r>
      <w:proofErr w:type="gramEnd"/>
      <w:r w:rsidR="00147BA3" w:rsidRPr="00786383">
        <w:rPr>
          <w:rFonts w:ascii="Times New Roman" w:hAnsi="Times New Roman" w:cs="Times New Roman"/>
          <w:b w:val="0"/>
          <w:sz w:val="28"/>
          <w:szCs w:val="28"/>
        </w:rPr>
        <w:t xml:space="preserve"> Рассмотрение Судом по интеллектуальным правам дел об оспаривании нормативных правовых актов и актов, содержащих разъяснения законодательства и обладающих нормативными свойствами</w:t>
      </w:r>
      <w:r w:rsidR="00786383">
        <w:rPr>
          <w:rFonts w:ascii="Times New Roman" w:hAnsi="Times New Roman" w:cs="Times New Roman"/>
          <w:b w:val="0"/>
          <w:sz w:val="28"/>
          <w:szCs w:val="28"/>
        </w:rPr>
        <w:t xml:space="preserve">. </w:t>
      </w:r>
      <w:r w:rsidR="00147BA3" w:rsidRPr="00147BA3">
        <w:rPr>
          <w:rFonts w:ascii="Times New Roman" w:hAnsi="Times New Roman" w:cs="Times New Roman"/>
          <w:b w:val="0"/>
          <w:sz w:val="28"/>
          <w:szCs w:val="28"/>
        </w:rPr>
        <w:t xml:space="preserve">Глава 24. </w:t>
      </w:r>
      <w:proofErr w:type="gramStart"/>
      <w:r w:rsidR="00147BA3" w:rsidRPr="00147BA3">
        <w:rPr>
          <w:rFonts w:ascii="Times New Roman" w:hAnsi="Times New Roman" w:cs="Times New Roman"/>
          <w:b w:val="0"/>
          <w:sz w:val="28"/>
          <w:szCs w:val="28"/>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sidR="00786383">
        <w:rPr>
          <w:rFonts w:ascii="Times New Roman" w:hAnsi="Times New Roman" w:cs="Times New Roman"/>
          <w:b w:val="0"/>
          <w:sz w:val="28"/>
          <w:szCs w:val="28"/>
        </w:rPr>
        <w:t>).</w:t>
      </w:r>
      <w:proofErr w:type="gramEnd"/>
    </w:p>
    <w:p w:rsidR="00206BC2" w:rsidRPr="00206BC2" w:rsidRDefault="00206BC2" w:rsidP="00206BC2">
      <w:pPr>
        <w:ind w:firstLine="708"/>
        <w:jc w:val="both"/>
        <w:rPr>
          <w:rFonts w:ascii="Times New Roman" w:hAnsi="Times New Roman" w:cs="Times New Roman"/>
          <w:i/>
          <w:sz w:val="28"/>
          <w:szCs w:val="28"/>
        </w:rPr>
      </w:pPr>
      <w:proofErr w:type="gramStart"/>
      <w:r w:rsidRPr="00206BC2">
        <w:rPr>
          <w:rFonts w:ascii="Times New Roman" w:hAnsi="Times New Roman" w:cs="Times New Roman"/>
          <w:i/>
          <w:sz w:val="28"/>
          <w:szCs w:val="28"/>
        </w:rPr>
        <w:t xml:space="preserve">Граждане, организации и иные лица вправе обратиться в </w:t>
      </w:r>
      <w:r>
        <w:rPr>
          <w:rFonts w:ascii="Times New Roman" w:hAnsi="Times New Roman" w:cs="Times New Roman"/>
          <w:i/>
          <w:sz w:val="28"/>
          <w:szCs w:val="28"/>
        </w:rPr>
        <w:t xml:space="preserve"> </w:t>
      </w:r>
      <w:r w:rsidRPr="00206BC2">
        <w:rPr>
          <w:rFonts w:ascii="Times New Roman" w:hAnsi="Times New Roman" w:cs="Times New Roman"/>
          <w:i/>
          <w:sz w:val="28"/>
          <w:szCs w:val="28"/>
        </w:rPr>
        <w:t>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206BC2">
        <w:rPr>
          <w:rFonts w:ascii="Times New Roman" w:hAnsi="Times New Roman" w:cs="Times New Roman"/>
          <w:i/>
          <w:sz w:val="28"/>
          <w:szCs w:val="28"/>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Pr>
          <w:rFonts w:ascii="Times New Roman" w:hAnsi="Times New Roman" w:cs="Times New Roman"/>
          <w:i/>
          <w:sz w:val="28"/>
          <w:szCs w:val="28"/>
        </w:rPr>
        <w:t xml:space="preserve"> (ст. 198 АПК РФ)</w:t>
      </w:r>
      <w:r w:rsidRPr="00206BC2">
        <w:rPr>
          <w:rFonts w:ascii="Times New Roman" w:hAnsi="Times New Roman" w:cs="Times New Roman"/>
          <w:i/>
          <w:sz w:val="28"/>
          <w:szCs w:val="28"/>
        </w:rPr>
        <w:t>.</w:t>
      </w:r>
    </w:p>
    <w:p w:rsidR="00786383" w:rsidRPr="00786383" w:rsidRDefault="00786383" w:rsidP="00206BC2">
      <w:pPr>
        <w:ind w:firstLine="708"/>
        <w:jc w:val="both"/>
        <w:rPr>
          <w:rFonts w:ascii="Times New Roman" w:hAnsi="Times New Roman" w:cs="Times New Roman"/>
          <w:sz w:val="28"/>
          <w:szCs w:val="28"/>
        </w:rPr>
      </w:pPr>
      <w:proofErr w:type="gramStart"/>
      <w:r w:rsidRPr="00786383">
        <w:rPr>
          <w:rFonts w:ascii="Times New Roman" w:hAnsi="Times New Roman" w:cs="Times New Roman"/>
          <w:sz w:val="28"/>
          <w:szCs w:val="28"/>
        </w:rPr>
        <w:t xml:space="preserve">Согласно  нормам, установленным главами 21, 22 Кодекса административного судопроизводства Российской </w:t>
      </w:r>
      <w:r>
        <w:rPr>
          <w:rFonts w:ascii="Times New Roman" w:hAnsi="Times New Roman" w:cs="Times New Roman"/>
          <w:sz w:val="28"/>
          <w:szCs w:val="28"/>
        </w:rPr>
        <w:t xml:space="preserve"> Федерации осуществляется оспаривание нормативных правовых актов полностью или частично; </w:t>
      </w:r>
      <w:r>
        <w:rPr>
          <w:rFonts w:ascii="Times New Roman" w:hAnsi="Times New Roman" w:cs="Times New Roman"/>
          <w:sz w:val="28"/>
          <w:szCs w:val="28"/>
        </w:rPr>
        <w:lastRenderedPageBreak/>
        <w:t>оспаривание решений, действий (бездействий) органов местного самоуправления, должностных лиц, муниципальных служащих</w:t>
      </w:r>
      <w:r w:rsidRPr="00786383">
        <w:rPr>
          <w:rFonts w:ascii="Times New Roman" w:hAnsi="Times New Roman" w:cs="Times New Roman"/>
          <w:sz w:val="28"/>
          <w:szCs w:val="28"/>
        </w:rPr>
        <w:tab/>
      </w:r>
      <w:proofErr w:type="gramEnd"/>
    </w:p>
    <w:p w:rsidR="00E10A73" w:rsidRPr="00E10A73" w:rsidRDefault="00E10A73" w:rsidP="00E10A73">
      <w:pPr>
        <w:autoSpaceDE w:val="0"/>
        <w:autoSpaceDN w:val="0"/>
        <w:adjustRightInd w:val="0"/>
        <w:spacing w:after="0" w:line="240" w:lineRule="auto"/>
        <w:ind w:firstLine="720"/>
        <w:jc w:val="both"/>
        <w:rPr>
          <w:rFonts w:ascii="Times New Roman" w:hAnsi="Times New Roman" w:cs="Times New Roman"/>
          <w:sz w:val="28"/>
          <w:szCs w:val="28"/>
        </w:rPr>
      </w:pPr>
    </w:p>
    <w:p w:rsidR="00344422" w:rsidRPr="00344422" w:rsidRDefault="00344422" w:rsidP="00344422">
      <w:pPr>
        <w:spacing w:after="0"/>
        <w:jc w:val="both"/>
        <w:rPr>
          <w:rFonts w:ascii="Times New Roman" w:hAnsi="Times New Roman" w:cs="Times New Roman"/>
          <w:b/>
          <w:sz w:val="28"/>
          <w:szCs w:val="28"/>
        </w:rPr>
      </w:pPr>
      <w:r w:rsidRPr="00344422">
        <w:rPr>
          <w:rFonts w:ascii="Times New Roman" w:hAnsi="Times New Roman" w:cs="Times New Roman"/>
          <w:b/>
          <w:sz w:val="28"/>
          <w:szCs w:val="28"/>
        </w:rPr>
        <w:t>Муниципальные правовые акты могут быть нормативными правовыми актами и индивидуальными правовыми (ненормативными) актами.</w:t>
      </w:r>
    </w:p>
    <w:p w:rsidR="00344422" w:rsidRPr="00344422" w:rsidRDefault="00344422" w:rsidP="00344422">
      <w:pPr>
        <w:spacing w:after="0"/>
        <w:jc w:val="both"/>
        <w:rPr>
          <w:rFonts w:ascii="Times New Roman" w:hAnsi="Times New Roman" w:cs="Times New Roman"/>
          <w:b/>
          <w:sz w:val="28"/>
          <w:szCs w:val="28"/>
        </w:rPr>
      </w:pPr>
    </w:p>
    <w:p w:rsidR="00430AA3" w:rsidRPr="00344422" w:rsidRDefault="00344422" w:rsidP="00344422">
      <w:pPr>
        <w:spacing w:after="0"/>
        <w:ind w:firstLine="708"/>
        <w:jc w:val="both"/>
        <w:rPr>
          <w:rFonts w:ascii="Times New Roman" w:hAnsi="Times New Roman" w:cs="Times New Roman"/>
          <w:sz w:val="28"/>
          <w:szCs w:val="28"/>
        </w:rPr>
      </w:pPr>
      <w:r w:rsidRPr="00344422">
        <w:rPr>
          <w:rFonts w:ascii="Times New Roman" w:hAnsi="Times New Roman" w:cs="Times New Roman"/>
          <w:b/>
          <w:sz w:val="28"/>
          <w:szCs w:val="28"/>
        </w:rPr>
        <w:t xml:space="preserve">Под нормативным правовым актом понимается изданный в </w:t>
      </w:r>
      <w:r w:rsidRPr="00344422">
        <w:rPr>
          <w:rFonts w:ascii="Times New Roman" w:hAnsi="Times New Roman" w:cs="Times New Roman"/>
          <w:sz w:val="28"/>
          <w:szCs w:val="28"/>
        </w:rPr>
        <w:t>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44422" w:rsidRPr="00603E2C" w:rsidRDefault="00344422" w:rsidP="00344422">
      <w:pPr>
        <w:spacing w:after="0"/>
        <w:jc w:val="both"/>
        <w:rPr>
          <w:rFonts w:ascii="Times New Roman" w:hAnsi="Times New Roman" w:cs="Times New Roman"/>
          <w:sz w:val="28"/>
          <w:szCs w:val="28"/>
        </w:rPr>
      </w:pPr>
    </w:p>
    <w:p w:rsidR="00344422" w:rsidRPr="00344422" w:rsidRDefault="00344422" w:rsidP="00DE1DD3">
      <w:pPr>
        <w:spacing w:after="0"/>
        <w:ind w:firstLine="708"/>
        <w:jc w:val="both"/>
        <w:rPr>
          <w:rFonts w:ascii="Times New Roman" w:hAnsi="Times New Roman" w:cs="Times New Roman"/>
          <w:sz w:val="28"/>
          <w:szCs w:val="28"/>
        </w:rPr>
      </w:pPr>
      <w:r w:rsidRPr="00344422">
        <w:rPr>
          <w:rFonts w:ascii="Times New Roman" w:hAnsi="Times New Roman" w:cs="Times New Roman"/>
          <w:b/>
          <w:sz w:val="28"/>
          <w:szCs w:val="28"/>
        </w:rPr>
        <w:t xml:space="preserve">Под индивидуальным правовым (ненормативным) актом </w:t>
      </w:r>
      <w:r w:rsidRPr="00344422">
        <w:rPr>
          <w:rFonts w:ascii="Times New Roman" w:hAnsi="Times New Roman" w:cs="Times New Roman"/>
          <w:sz w:val="28"/>
          <w:szCs w:val="28"/>
        </w:rPr>
        <w:t>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1D2378" w:rsidRPr="00E10A73" w:rsidRDefault="001D2378" w:rsidP="001D2378">
      <w:pPr>
        <w:autoSpaceDE w:val="0"/>
        <w:autoSpaceDN w:val="0"/>
        <w:adjustRightInd w:val="0"/>
        <w:spacing w:after="0" w:line="240" w:lineRule="auto"/>
        <w:ind w:firstLine="559"/>
        <w:jc w:val="both"/>
        <w:rPr>
          <w:rFonts w:ascii="Times New Roman" w:hAnsi="Times New Roman" w:cs="Times New Roman"/>
          <w:sz w:val="28"/>
          <w:szCs w:val="28"/>
        </w:rPr>
      </w:pPr>
      <w:proofErr w:type="gramStart"/>
      <w:r w:rsidRPr="00E10A73">
        <w:rPr>
          <w:rFonts w:ascii="Times New Roman" w:hAnsi="Times New Roman" w:cs="Times New Roman"/>
          <w:sz w:val="28"/>
          <w:szCs w:val="28"/>
        </w:rPr>
        <w:t xml:space="preserve">В соответствии со </w:t>
      </w:r>
      <w:hyperlink r:id="rId6" w:history="1">
        <w:r w:rsidRPr="00E10A73">
          <w:rPr>
            <w:rFonts w:ascii="Times New Roman" w:hAnsi="Times New Roman" w:cs="Times New Roman"/>
            <w:sz w:val="28"/>
            <w:szCs w:val="28"/>
          </w:rPr>
          <w:t>статьей 13</w:t>
        </w:r>
      </w:hyperlink>
      <w:r w:rsidRPr="00E10A73">
        <w:rPr>
          <w:rFonts w:ascii="Times New Roman" w:hAnsi="Times New Roman" w:cs="Times New Roman"/>
          <w:sz w:val="28"/>
          <w:szCs w:val="28"/>
        </w:rPr>
        <w:t xml:space="preserve"> Гражданского кодекса Российской Федерации (далее - ГК РФ), </w:t>
      </w:r>
      <w:hyperlink r:id="rId7" w:history="1">
        <w:r w:rsidRPr="00E10A73">
          <w:rPr>
            <w:rFonts w:ascii="Times New Roman" w:hAnsi="Times New Roman" w:cs="Times New Roman"/>
            <w:sz w:val="28"/>
            <w:szCs w:val="28"/>
          </w:rPr>
          <w:t>частью 1 статьи 198</w:t>
        </w:r>
      </w:hyperlink>
      <w:r w:rsidRPr="00E10A73">
        <w:rPr>
          <w:rFonts w:ascii="Times New Roman" w:hAnsi="Times New Roman" w:cs="Times New Roman"/>
          <w:sz w:val="28"/>
          <w:szCs w:val="28"/>
        </w:rPr>
        <w:t xml:space="preserve">, </w:t>
      </w:r>
      <w:hyperlink r:id="rId8" w:history="1">
        <w:r w:rsidRPr="00E10A73">
          <w:rPr>
            <w:rFonts w:ascii="Times New Roman" w:hAnsi="Times New Roman" w:cs="Times New Roman"/>
            <w:sz w:val="28"/>
            <w:szCs w:val="28"/>
          </w:rPr>
          <w:t>частью 4 статьи 200</w:t>
        </w:r>
      </w:hyperlink>
      <w:r w:rsidRPr="00E10A73">
        <w:rPr>
          <w:rFonts w:ascii="Times New Roman" w:hAnsi="Times New Roman" w:cs="Times New Roman"/>
          <w:sz w:val="28"/>
          <w:szCs w:val="28"/>
        </w:rPr>
        <w:t xml:space="preserve">, </w:t>
      </w:r>
      <w:hyperlink r:id="rId9" w:history="1">
        <w:r w:rsidRPr="00E10A73">
          <w:rPr>
            <w:rFonts w:ascii="Times New Roman" w:hAnsi="Times New Roman" w:cs="Times New Roman"/>
            <w:sz w:val="28"/>
            <w:szCs w:val="28"/>
          </w:rPr>
          <w:t>частью 2 статьи 201</w:t>
        </w:r>
      </w:hyperlink>
      <w:r w:rsidRPr="00E10A73">
        <w:rPr>
          <w:rFonts w:ascii="Times New Roman" w:hAnsi="Times New Roman" w:cs="Times New Roman"/>
          <w:sz w:val="28"/>
          <w:szCs w:val="28"/>
        </w:rPr>
        <w:t xml:space="preserve"> АПК РФ, </w:t>
      </w:r>
      <w:hyperlink r:id="rId10" w:history="1">
        <w:r w:rsidRPr="00E10A73">
          <w:rPr>
            <w:rFonts w:ascii="Times New Roman" w:hAnsi="Times New Roman" w:cs="Times New Roman"/>
            <w:sz w:val="28"/>
            <w:szCs w:val="28"/>
          </w:rPr>
          <w:t>пунктом 6</w:t>
        </w:r>
      </w:hyperlink>
      <w:r w:rsidRPr="00E10A73">
        <w:rPr>
          <w:rFonts w:ascii="Times New Roman" w:hAnsi="Times New Roman" w:cs="Times New Roman"/>
          <w:sz w:val="28"/>
          <w:szCs w:val="28"/>
        </w:rPr>
        <w:t xml:space="preserve"> Постановления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w:t>
      </w:r>
      <w:r w:rsidRPr="00E10A73">
        <w:rPr>
          <w:rFonts w:ascii="Times New Roman" w:hAnsi="Times New Roman" w:cs="Times New Roman"/>
          <w:i/>
          <w:sz w:val="28"/>
          <w:szCs w:val="28"/>
        </w:rPr>
        <w:t>для признания</w:t>
      </w:r>
      <w:proofErr w:type="gramEnd"/>
      <w:r w:rsidRPr="00E10A73">
        <w:rPr>
          <w:rFonts w:ascii="Times New Roman" w:hAnsi="Times New Roman" w:cs="Times New Roman"/>
          <w:i/>
          <w:sz w:val="28"/>
          <w:szCs w:val="28"/>
        </w:rPr>
        <w:t xml:space="preserve"> </w:t>
      </w:r>
      <w:proofErr w:type="gramStart"/>
      <w:r w:rsidRPr="00E10A73">
        <w:rPr>
          <w:rFonts w:ascii="Times New Roman" w:hAnsi="Times New Roman" w:cs="Times New Roman"/>
          <w:i/>
          <w:sz w:val="28"/>
          <w:szCs w:val="28"/>
        </w:rPr>
        <w:t>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является необходимым наличие одновременно двух условий: их несоответствие закону или иному нормативному правовому акту и нарушение прав и законных интересов лица, обратившегося в суд с соответствующим требованием, в сфере предпринимательской и иной экономической деятельности.</w:t>
      </w:r>
      <w:proofErr w:type="gramEnd"/>
    </w:p>
    <w:p w:rsidR="00344422" w:rsidRDefault="00344422" w:rsidP="00DE1DD3">
      <w:pPr>
        <w:spacing w:after="0"/>
        <w:ind w:firstLine="708"/>
        <w:jc w:val="both"/>
        <w:rPr>
          <w:rFonts w:ascii="Times New Roman" w:hAnsi="Times New Roman" w:cs="Times New Roman"/>
          <w:sz w:val="28"/>
          <w:szCs w:val="28"/>
        </w:rPr>
      </w:pPr>
    </w:p>
    <w:p w:rsidR="00430AA3" w:rsidRPr="00603E2C" w:rsidRDefault="00430AA3" w:rsidP="00DE1DD3">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 В районный суд заявление подается по месту нахождения органа местного самоуправления или должностного лица, принявшего нормативный правовой акт.</w:t>
      </w:r>
    </w:p>
    <w:p w:rsidR="00430AA3" w:rsidRPr="00603E2C" w:rsidRDefault="00430AA3" w:rsidP="00DE1DD3">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 xml:space="preserve">Заявление об оспаривании нормативного правового акта должно соответствовать требованиям, предусмотренным статьей 131 ГПК РФ </w:t>
      </w:r>
      <w:r w:rsidRPr="00603E2C">
        <w:rPr>
          <w:rFonts w:ascii="Times New Roman" w:hAnsi="Times New Roman" w:cs="Times New Roman"/>
          <w:sz w:val="28"/>
          <w:szCs w:val="28"/>
        </w:rPr>
        <w:lastRenderedPageBreak/>
        <w:t>(требования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430AA3" w:rsidRPr="00603E2C" w:rsidRDefault="00430AA3" w:rsidP="00E10A73">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 xml:space="preserve">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w:t>
      </w:r>
      <w:r w:rsidR="00E10A73">
        <w:rPr>
          <w:rFonts w:ascii="Times New Roman" w:hAnsi="Times New Roman" w:cs="Times New Roman"/>
          <w:sz w:val="28"/>
          <w:szCs w:val="28"/>
        </w:rPr>
        <w:t xml:space="preserve"> </w:t>
      </w:r>
      <w:r w:rsidRPr="00603E2C">
        <w:rPr>
          <w:rFonts w:ascii="Times New Roman" w:hAnsi="Times New Roman" w:cs="Times New Roman"/>
          <w:sz w:val="28"/>
          <w:szCs w:val="28"/>
        </w:rPr>
        <w:t>действие оспариваемого нормативного правового акта.</w:t>
      </w:r>
    </w:p>
    <w:p w:rsidR="00430AA3" w:rsidRDefault="00430AA3" w:rsidP="00DE1DD3">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Заявление об оспаривании нормативного правового акта рассматривается судом в течение одного месяца.</w:t>
      </w:r>
      <w:r w:rsidR="00DE1DD3">
        <w:rPr>
          <w:rFonts w:ascii="Times New Roman" w:hAnsi="Times New Roman" w:cs="Times New Roman"/>
          <w:sz w:val="28"/>
          <w:szCs w:val="28"/>
        </w:rPr>
        <w:t xml:space="preserve"> </w:t>
      </w:r>
      <w:r w:rsidRPr="00603E2C">
        <w:rPr>
          <w:rFonts w:ascii="Times New Roman" w:hAnsi="Times New Roman" w:cs="Times New Roman"/>
          <w:sz w:val="28"/>
          <w:szCs w:val="28"/>
        </w:rPr>
        <w:t>При этом</w:t>
      </w:r>
      <w:proofErr w:type="gramStart"/>
      <w:r w:rsidRPr="00603E2C">
        <w:rPr>
          <w:rFonts w:ascii="Times New Roman" w:hAnsi="Times New Roman" w:cs="Times New Roman"/>
          <w:sz w:val="28"/>
          <w:szCs w:val="28"/>
        </w:rPr>
        <w:t>,</w:t>
      </w:r>
      <w:proofErr w:type="gramEnd"/>
      <w:r w:rsidRPr="00603E2C">
        <w:rPr>
          <w:rFonts w:ascii="Times New Roman" w:hAnsi="Times New Roman" w:cs="Times New Roman"/>
          <w:sz w:val="28"/>
          <w:szCs w:val="28"/>
        </w:rPr>
        <w:t xml:space="preserve"> необходимо иметь в виду, что отказ лица, обратившегося в суд, от своего требования не влечет за собой прекращение производства по делу.</w:t>
      </w:r>
      <w:r w:rsidR="00DE1DD3">
        <w:rPr>
          <w:rFonts w:ascii="Times New Roman" w:hAnsi="Times New Roman" w:cs="Times New Roman"/>
          <w:sz w:val="28"/>
          <w:szCs w:val="28"/>
        </w:rPr>
        <w:t xml:space="preserve"> </w:t>
      </w:r>
    </w:p>
    <w:p w:rsidR="00767BEA" w:rsidRPr="00603E2C" w:rsidRDefault="00767BEA" w:rsidP="00DE1DD3">
      <w:pPr>
        <w:spacing w:after="0"/>
        <w:ind w:firstLine="708"/>
        <w:jc w:val="both"/>
        <w:rPr>
          <w:rFonts w:ascii="Times New Roman" w:hAnsi="Times New Roman" w:cs="Times New Roman"/>
          <w:sz w:val="28"/>
          <w:szCs w:val="28"/>
        </w:rPr>
      </w:pPr>
    </w:p>
    <w:p w:rsidR="00430AA3" w:rsidRPr="001D2378" w:rsidRDefault="00430AA3" w:rsidP="00DE1DD3">
      <w:pPr>
        <w:spacing w:after="0"/>
        <w:ind w:firstLine="708"/>
        <w:rPr>
          <w:rFonts w:ascii="Times New Roman" w:hAnsi="Times New Roman" w:cs="Times New Roman"/>
          <w:sz w:val="28"/>
          <w:szCs w:val="28"/>
          <w:u w:val="single"/>
        </w:rPr>
      </w:pPr>
      <w:r w:rsidRPr="001D2378">
        <w:rPr>
          <w:rFonts w:ascii="Times New Roman" w:hAnsi="Times New Roman" w:cs="Times New Roman"/>
          <w:sz w:val="28"/>
          <w:szCs w:val="28"/>
          <w:u w:val="single"/>
        </w:rPr>
        <w:t>По результатам рассмотрения заявления суд выносит решение:</w:t>
      </w:r>
    </w:p>
    <w:p w:rsidR="00430AA3" w:rsidRPr="00603E2C" w:rsidRDefault="00DE1DD3" w:rsidP="003F699E">
      <w:pPr>
        <w:spacing w:after="0"/>
        <w:rPr>
          <w:rFonts w:ascii="Times New Roman" w:hAnsi="Times New Roman" w:cs="Times New Roman"/>
          <w:sz w:val="28"/>
          <w:szCs w:val="28"/>
        </w:rPr>
      </w:pPr>
      <w:r>
        <w:rPr>
          <w:rFonts w:ascii="Times New Roman" w:hAnsi="Times New Roman" w:cs="Times New Roman"/>
          <w:sz w:val="28"/>
          <w:szCs w:val="28"/>
        </w:rPr>
        <w:t>-</w:t>
      </w:r>
      <w:r w:rsidR="00430AA3" w:rsidRPr="00603E2C">
        <w:rPr>
          <w:rFonts w:ascii="Times New Roman" w:hAnsi="Times New Roman" w:cs="Times New Roman"/>
          <w:sz w:val="28"/>
          <w:szCs w:val="28"/>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30AA3" w:rsidRPr="00603E2C" w:rsidRDefault="00DE1DD3" w:rsidP="003F699E">
      <w:pPr>
        <w:spacing w:after="0"/>
        <w:rPr>
          <w:rFonts w:ascii="Times New Roman" w:hAnsi="Times New Roman" w:cs="Times New Roman"/>
          <w:sz w:val="28"/>
          <w:szCs w:val="28"/>
        </w:rPr>
      </w:pPr>
      <w:r>
        <w:rPr>
          <w:rFonts w:ascii="Times New Roman" w:hAnsi="Times New Roman" w:cs="Times New Roman"/>
          <w:sz w:val="28"/>
          <w:szCs w:val="28"/>
        </w:rPr>
        <w:t>-</w:t>
      </w:r>
      <w:r w:rsidR="00430AA3" w:rsidRPr="00603E2C">
        <w:rPr>
          <w:rFonts w:ascii="Times New Roman" w:hAnsi="Times New Roman" w:cs="Times New Roman"/>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DE1DD3">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 xml:space="preserve">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603E2C">
        <w:rPr>
          <w:rFonts w:ascii="Times New Roman" w:hAnsi="Times New Roman" w:cs="Times New Roman"/>
          <w:sz w:val="28"/>
          <w:szCs w:val="28"/>
        </w:rPr>
        <w:t>по</w:t>
      </w:r>
      <w:proofErr w:type="gramEnd"/>
      <w:r w:rsidRPr="00603E2C">
        <w:rPr>
          <w:rFonts w:ascii="Times New Roman" w:hAnsi="Times New Roman" w:cs="Times New Roman"/>
          <w:sz w:val="28"/>
          <w:szCs w:val="28"/>
        </w:rPr>
        <w:t xml:space="preserve"> </w:t>
      </w:r>
      <w:proofErr w:type="gramStart"/>
      <w:r w:rsidRPr="00603E2C">
        <w:rPr>
          <w:rFonts w:ascii="Times New Roman" w:hAnsi="Times New Roman" w:cs="Times New Roman"/>
          <w:sz w:val="28"/>
          <w:szCs w:val="28"/>
        </w:rPr>
        <w:t>общим</w:t>
      </w:r>
      <w:proofErr w:type="gramEnd"/>
      <w:r w:rsidRPr="00603E2C">
        <w:rPr>
          <w:rFonts w:ascii="Times New Roman" w:hAnsi="Times New Roman" w:cs="Times New Roman"/>
          <w:sz w:val="28"/>
          <w:szCs w:val="28"/>
        </w:rPr>
        <w:t xml:space="preserve"> правилам искового производства, указанным в разделе II Арбитражного процессуального кодекса РФ и порядке, предусмотренном Арбитражным процессуальным кодексом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430AA3" w:rsidRPr="00603E2C" w:rsidRDefault="00430AA3" w:rsidP="00DE1DD3">
      <w:pPr>
        <w:spacing w:after="0"/>
        <w:ind w:firstLine="708"/>
        <w:jc w:val="both"/>
        <w:rPr>
          <w:rFonts w:ascii="Times New Roman" w:hAnsi="Times New Roman" w:cs="Times New Roman"/>
          <w:sz w:val="28"/>
          <w:szCs w:val="28"/>
        </w:rPr>
      </w:pPr>
      <w:r w:rsidRPr="001D2378">
        <w:rPr>
          <w:rFonts w:ascii="Times New Roman" w:hAnsi="Times New Roman" w:cs="Times New Roman"/>
          <w:sz w:val="28"/>
          <w:szCs w:val="28"/>
          <w:u w:val="single"/>
        </w:rPr>
        <w:t>По результатам рассмотрения дела об оспаривании нормативного правового акта арбитражный суд принимает одно из решений</w:t>
      </w:r>
      <w:r w:rsidRPr="00603E2C">
        <w:rPr>
          <w:rFonts w:ascii="Times New Roman" w:hAnsi="Times New Roman" w:cs="Times New Roman"/>
          <w:sz w:val="28"/>
          <w:szCs w:val="28"/>
        </w:rPr>
        <w:t>:</w:t>
      </w:r>
    </w:p>
    <w:p w:rsidR="00430AA3" w:rsidRPr="00603E2C" w:rsidRDefault="00DE1DD3" w:rsidP="00DE1DD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0AA3" w:rsidRPr="00603E2C">
        <w:rPr>
          <w:rFonts w:ascii="Times New Roman" w:hAnsi="Times New Roman" w:cs="Times New Roman"/>
          <w:sz w:val="28"/>
          <w:szCs w:val="28"/>
        </w:rPr>
        <w:t xml:space="preserve">о признании оспариваемого акта или отдельных его положений </w:t>
      </w:r>
      <w:proofErr w:type="gramStart"/>
      <w:r w:rsidR="00430AA3" w:rsidRPr="00603E2C">
        <w:rPr>
          <w:rFonts w:ascii="Times New Roman" w:hAnsi="Times New Roman" w:cs="Times New Roman"/>
          <w:sz w:val="28"/>
          <w:szCs w:val="28"/>
        </w:rPr>
        <w:t>соответствующими</w:t>
      </w:r>
      <w:proofErr w:type="gramEnd"/>
      <w:r w:rsidR="00430AA3" w:rsidRPr="00603E2C">
        <w:rPr>
          <w:rFonts w:ascii="Times New Roman" w:hAnsi="Times New Roman" w:cs="Times New Roman"/>
          <w:sz w:val="28"/>
          <w:szCs w:val="28"/>
        </w:rPr>
        <w:t xml:space="preserve"> иному нормативному правовому акту, имеющему большую юридическую силу;</w:t>
      </w:r>
    </w:p>
    <w:p w:rsidR="00430AA3" w:rsidRPr="00603E2C" w:rsidRDefault="00DE1DD3" w:rsidP="00DE1D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AA3" w:rsidRPr="00603E2C">
        <w:rPr>
          <w:rFonts w:ascii="Times New Roman" w:hAnsi="Times New Roman" w:cs="Times New Roman"/>
          <w:sz w:val="28"/>
          <w:szCs w:val="28"/>
        </w:rPr>
        <w:t xml:space="preserve">признании оспариваемого нормативного правового акта или отдельных его положений не </w:t>
      </w:r>
      <w:proofErr w:type="gramStart"/>
      <w:r w:rsidR="00430AA3" w:rsidRPr="00603E2C">
        <w:rPr>
          <w:rFonts w:ascii="Times New Roman" w:hAnsi="Times New Roman" w:cs="Times New Roman"/>
          <w:sz w:val="28"/>
          <w:szCs w:val="28"/>
        </w:rPr>
        <w:t>соответствующими</w:t>
      </w:r>
      <w:proofErr w:type="gramEnd"/>
      <w:r w:rsidR="00430AA3" w:rsidRPr="00603E2C">
        <w:rPr>
          <w:rFonts w:ascii="Times New Roman" w:hAnsi="Times New Roman" w:cs="Times New Roman"/>
          <w:sz w:val="28"/>
          <w:szCs w:val="28"/>
        </w:rPr>
        <w:t xml:space="preserve"> иному нормативному правовому акту, имеющему большую юридическую силу, и не действующими полностью или в части.</w:t>
      </w:r>
    </w:p>
    <w:p w:rsidR="00430AA3" w:rsidRPr="00603E2C" w:rsidRDefault="00430AA3" w:rsidP="00DE1DD3">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430AA3" w:rsidRPr="00603E2C" w:rsidRDefault="00430AA3" w:rsidP="00DE1DD3">
      <w:pPr>
        <w:spacing w:after="0"/>
        <w:ind w:firstLine="708"/>
        <w:jc w:val="both"/>
        <w:rPr>
          <w:rFonts w:ascii="Times New Roman" w:hAnsi="Times New Roman" w:cs="Times New Roman"/>
          <w:sz w:val="28"/>
          <w:szCs w:val="28"/>
        </w:rPr>
      </w:pPr>
      <w:proofErr w:type="gramStart"/>
      <w:r w:rsidRPr="00603E2C">
        <w:rPr>
          <w:rFonts w:ascii="Times New Roman" w:hAnsi="Times New Roman" w:cs="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30AA3" w:rsidRPr="00603E2C" w:rsidRDefault="00430AA3" w:rsidP="00DE1DD3">
      <w:pPr>
        <w:spacing w:after="0"/>
        <w:jc w:val="both"/>
        <w:rPr>
          <w:rFonts w:ascii="Times New Roman" w:hAnsi="Times New Roman" w:cs="Times New Roman"/>
          <w:sz w:val="28"/>
          <w:szCs w:val="28"/>
        </w:rPr>
      </w:pPr>
    </w:p>
    <w:p w:rsidR="00430AA3" w:rsidRPr="00DE1DD3" w:rsidRDefault="00430AA3" w:rsidP="00DE1DD3">
      <w:pPr>
        <w:spacing w:after="0"/>
        <w:jc w:val="both"/>
        <w:rPr>
          <w:rFonts w:ascii="Times New Roman" w:hAnsi="Times New Roman" w:cs="Times New Roman"/>
          <w:i/>
          <w:sz w:val="28"/>
          <w:szCs w:val="28"/>
        </w:rPr>
      </w:pPr>
      <w:r w:rsidRPr="00DE1DD3">
        <w:rPr>
          <w:rFonts w:ascii="Times New Roman" w:hAnsi="Times New Roman" w:cs="Times New Roman"/>
          <w:i/>
          <w:sz w:val="28"/>
          <w:szCs w:val="28"/>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0D09DE">
      <w:pPr>
        <w:spacing w:after="0"/>
        <w:ind w:firstLine="708"/>
        <w:rPr>
          <w:rFonts w:ascii="Times New Roman" w:hAnsi="Times New Roman" w:cs="Times New Roman"/>
          <w:sz w:val="28"/>
          <w:szCs w:val="28"/>
        </w:rPr>
      </w:pPr>
      <w:r w:rsidRPr="00603E2C">
        <w:rPr>
          <w:rFonts w:ascii="Times New Roman" w:hAnsi="Times New Roman" w:cs="Times New Roman"/>
          <w:sz w:val="28"/>
          <w:szCs w:val="28"/>
        </w:rPr>
        <w:t>Предметом обжалования в суде могут быть муниципальные правовые акты ненормативного характера, нарушающие права и свободы гражданина.</w:t>
      </w:r>
    </w:p>
    <w:p w:rsidR="00430AA3" w:rsidRPr="00603E2C" w:rsidRDefault="00430AA3" w:rsidP="000D09DE">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Муниципальные правовые акты ненормативного характера могут быть обжалованы в суд, в том числе, если в результате их принятия:</w:t>
      </w:r>
    </w:p>
    <w:p w:rsidR="00430AA3" w:rsidRPr="00603E2C" w:rsidRDefault="000D09DE" w:rsidP="000D09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AA3" w:rsidRPr="00603E2C">
        <w:rPr>
          <w:rFonts w:ascii="Times New Roman" w:hAnsi="Times New Roman" w:cs="Times New Roman"/>
          <w:sz w:val="28"/>
          <w:szCs w:val="28"/>
        </w:rPr>
        <w:t>нарушены права и свободы гражданина;</w:t>
      </w:r>
    </w:p>
    <w:p w:rsidR="00430AA3" w:rsidRPr="00603E2C" w:rsidRDefault="000D09DE" w:rsidP="000D09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AA3" w:rsidRPr="00603E2C">
        <w:rPr>
          <w:rFonts w:ascii="Times New Roman" w:hAnsi="Times New Roman" w:cs="Times New Roman"/>
          <w:sz w:val="28"/>
          <w:szCs w:val="28"/>
        </w:rPr>
        <w:t>созданы препятствия осуществлению гражданином его прав и свобод;</w:t>
      </w:r>
    </w:p>
    <w:p w:rsidR="00430AA3" w:rsidRPr="00603E2C" w:rsidRDefault="000D09DE" w:rsidP="000D09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AA3" w:rsidRPr="00603E2C">
        <w:rPr>
          <w:rFonts w:ascii="Times New Roman" w:hAnsi="Times New Roman" w:cs="Times New Roman"/>
          <w:sz w:val="28"/>
          <w:szCs w:val="28"/>
        </w:rPr>
        <w:t>на гражданина незаконно возложена какая-либо обязанность или он незаконно привлечен к какой-либо ответственности.</w:t>
      </w:r>
    </w:p>
    <w:p w:rsidR="00430AA3" w:rsidRPr="00603E2C" w:rsidRDefault="00430AA3" w:rsidP="000D09DE">
      <w:pPr>
        <w:spacing w:after="0"/>
        <w:ind w:firstLine="708"/>
        <w:rPr>
          <w:rFonts w:ascii="Times New Roman" w:hAnsi="Times New Roman" w:cs="Times New Roman"/>
          <w:sz w:val="28"/>
          <w:szCs w:val="28"/>
        </w:rPr>
      </w:pPr>
      <w:proofErr w:type="gramStart"/>
      <w:r w:rsidRPr="00603E2C">
        <w:rPr>
          <w:rFonts w:ascii="Times New Roman" w:hAnsi="Times New Roman" w:cs="Times New Roman"/>
          <w:sz w:val="28"/>
          <w:szCs w:val="28"/>
        </w:rPr>
        <w:t>Гражданин вправе обратиться с жалобой на принятый муниципальный правовой акт ненормативного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430AA3" w:rsidRPr="00603E2C" w:rsidRDefault="00430AA3" w:rsidP="001D2378">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Для обращения в суд с жалобой устанавливаются следующие сроки:</w:t>
      </w:r>
    </w:p>
    <w:p w:rsidR="00430AA3" w:rsidRPr="00603E2C" w:rsidRDefault="00430AA3" w:rsidP="001D2378">
      <w:pPr>
        <w:spacing w:after="0"/>
        <w:jc w:val="both"/>
        <w:rPr>
          <w:rFonts w:ascii="Times New Roman" w:hAnsi="Times New Roman" w:cs="Times New Roman"/>
          <w:sz w:val="28"/>
          <w:szCs w:val="28"/>
        </w:rPr>
      </w:pPr>
      <w:r w:rsidRPr="00603E2C">
        <w:rPr>
          <w:rFonts w:ascii="Times New Roman" w:hAnsi="Times New Roman" w:cs="Times New Roman"/>
          <w:sz w:val="28"/>
          <w:szCs w:val="28"/>
        </w:rPr>
        <w:t>3 месяца со дня, когда гражданину стало известно о нарушении его прав;</w:t>
      </w:r>
    </w:p>
    <w:p w:rsidR="00430AA3" w:rsidRPr="00603E2C" w:rsidRDefault="00430AA3" w:rsidP="001D2378">
      <w:pPr>
        <w:spacing w:after="0"/>
        <w:jc w:val="both"/>
        <w:rPr>
          <w:rFonts w:ascii="Times New Roman" w:hAnsi="Times New Roman" w:cs="Times New Roman"/>
          <w:sz w:val="28"/>
          <w:szCs w:val="28"/>
        </w:rPr>
      </w:pPr>
      <w:r w:rsidRPr="00603E2C">
        <w:rPr>
          <w:rFonts w:ascii="Times New Roman" w:hAnsi="Times New Roman" w:cs="Times New Roman"/>
          <w:sz w:val="28"/>
          <w:szCs w:val="28"/>
        </w:rPr>
        <w:lastRenderedPageBreak/>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430AA3" w:rsidRPr="00603E2C" w:rsidRDefault="00430AA3" w:rsidP="001D2378">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430AA3" w:rsidRPr="00603E2C" w:rsidRDefault="00430AA3" w:rsidP="001D2378">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430AA3" w:rsidRPr="00603E2C" w:rsidRDefault="00430AA3" w:rsidP="001D2378">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430AA3" w:rsidRPr="00603E2C" w:rsidRDefault="00430AA3" w:rsidP="001D2378">
      <w:pPr>
        <w:spacing w:after="0"/>
        <w:ind w:firstLine="708"/>
        <w:jc w:val="both"/>
        <w:rPr>
          <w:rFonts w:ascii="Times New Roman" w:hAnsi="Times New Roman" w:cs="Times New Roman"/>
          <w:sz w:val="28"/>
          <w:szCs w:val="28"/>
        </w:rPr>
      </w:pPr>
      <w:r w:rsidRPr="00603E2C">
        <w:rPr>
          <w:rFonts w:ascii="Times New Roman" w:hAnsi="Times New Roman" w:cs="Times New Roman"/>
          <w:sz w:val="28"/>
          <w:szCs w:val="28"/>
        </w:rP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430AA3" w:rsidRPr="00603E2C" w:rsidRDefault="00430AA3" w:rsidP="003F699E">
      <w:pPr>
        <w:spacing w:after="0"/>
        <w:rPr>
          <w:rFonts w:ascii="Times New Roman" w:hAnsi="Times New Roman" w:cs="Times New Roman"/>
          <w:sz w:val="28"/>
          <w:szCs w:val="28"/>
        </w:rPr>
      </w:pPr>
    </w:p>
    <w:p w:rsidR="00430AA3" w:rsidRPr="001D2378" w:rsidRDefault="00430AA3" w:rsidP="001D2378">
      <w:pPr>
        <w:spacing w:after="0"/>
        <w:jc w:val="center"/>
        <w:rPr>
          <w:rFonts w:ascii="Times New Roman" w:hAnsi="Times New Roman" w:cs="Times New Roman"/>
          <w:sz w:val="28"/>
          <w:szCs w:val="28"/>
          <w:u w:val="single"/>
        </w:rPr>
      </w:pPr>
      <w:r w:rsidRPr="001D2378">
        <w:rPr>
          <w:rFonts w:ascii="Times New Roman" w:hAnsi="Times New Roman" w:cs="Times New Roman"/>
          <w:sz w:val="28"/>
          <w:szCs w:val="28"/>
          <w:u w:val="single"/>
        </w:rPr>
        <w:t>По результатам рассмотрения жалобы суд выносит решение:</w:t>
      </w:r>
    </w:p>
    <w:p w:rsidR="00430AA3" w:rsidRPr="00603E2C" w:rsidRDefault="001D2378" w:rsidP="003F699E">
      <w:pPr>
        <w:spacing w:after="0"/>
        <w:rPr>
          <w:rFonts w:ascii="Times New Roman" w:hAnsi="Times New Roman" w:cs="Times New Roman"/>
          <w:sz w:val="28"/>
          <w:szCs w:val="28"/>
        </w:rPr>
      </w:pPr>
      <w:r>
        <w:rPr>
          <w:rFonts w:ascii="Times New Roman" w:hAnsi="Times New Roman" w:cs="Times New Roman"/>
          <w:sz w:val="28"/>
          <w:szCs w:val="28"/>
        </w:rPr>
        <w:t>-</w:t>
      </w:r>
      <w:r w:rsidR="00430AA3" w:rsidRPr="00603E2C">
        <w:rPr>
          <w:rFonts w:ascii="Times New Roman" w:hAnsi="Times New Roman" w:cs="Times New Roman"/>
          <w:sz w:val="28"/>
          <w:szCs w:val="28"/>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430AA3" w:rsidRPr="00603E2C" w:rsidRDefault="001D2378" w:rsidP="003F699E">
      <w:pPr>
        <w:spacing w:after="0"/>
        <w:rPr>
          <w:rFonts w:ascii="Times New Roman" w:hAnsi="Times New Roman" w:cs="Times New Roman"/>
          <w:sz w:val="28"/>
          <w:szCs w:val="28"/>
        </w:rPr>
      </w:pPr>
      <w:r>
        <w:rPr>
          <w:rFonts w:ascii="Times New Roman" w:hAnsi="Times New Roman" w:cs="Times New Roman"/>
          <w:sz w:val="28"/>
          <w:szCs w:val="28"/>
        </w:rPr>
        <w:t>-</w:t>
      </w:r>
      <w:r w:rsidR="00430AA3" w:rsidRPr="00603E2C">
        <w:rPr>
          <w:rFonts w:ascii="Times New Roman" w:hAnsi="Times New Roman" w:cs="Times New Roman"/>
          <w:sz w:val="28"/>
          <w:szCs w:val="28"/>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1D2378">
      <w:pPr>
        <w:spacing w:after="0"/>
        <w:ind w:firstLine="708"/>
        <w:rPr>
          <w:rFonts w:ascii="Times New Roman" w:hAnsi="Times New Roman" w:cs="Times New Roman"/>
          <w:sz w:val="28"/>
          <w:szCs w:val="28"/>
        </w:rPr>
      </w:pPr>
      <w:r w:rsidRPr="00603E2C">
        <w:rPr>
          <w:rFonts w:ascii="Times New Roman" w:hAnsi="Times New Roman" w:cs="Times New Roman"/>
          <w:sz w:val="28"/>
          <w:szCs w:val="28"/>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430AA3" w:rsidRPr="00603E2C" w:rsidRDefault="00430AA3" w:rsidP="001D2378">
      <w:pPr>
        <w:spacing w:after="0"/>
        <w:ind w:firstLine="708"/>
        <w:rPr>
          <w:rFonts w:ascii="Times New Roman" w:hAnsi="Times New Roman" w:cs="Times New Roman"/>
          <w:sz w:val="28"/>
          <w:szCs w:val="28"/>
        </w:rPr>
      </w:pPr>
      <w:r w:rsidRPr="00603E2C">
        <w:rPr>
          <w:rFonts w:ascii="Times New Roman" w:hAnsi="Times New Roman" w:cs="Times New Roman"/>
          <w:sz w:val="28"/>
          <w:szCs w:val="28"/>
        </w:rP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1D2378">
      <w:pPr>
        <w:spacing w:after="0"/>
        <w:ind w:firstLine="708"/>
        <w:rPr>
          <w:rFonts w:ascii="Times New Roman" w:hAnsi="Times New Roman" w:cs="Times New Roman"/>
          <w:sz w:val="28"/>
          <w:szCs w:val="28"/>
        </w:rPr>
      </w:pPr>
      <w:r w:rsidRPr="00603E2C">
        <w:rPr>
          <w:rFonts w:ascii="Times New Roman" w:hAnsi="Times New Roman" w:cs="Times New Roman"/>
          <w:sz w:val="28"/>
          <w:szCs w:val="28"/>
        </w:rPr>
        <w:lastRenderedPageBreak/>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430AA3" w:rsidRPr="00603E2C" w:rsidRDefault="00430AA3" w:rsidP="001D2378">
      <w:pPr>
        <w:spacing w:after="0"/>
        <w:ind w:firstLine="708"/>
        <w:rPr>
          <w:rFonts w:ascii="Times New Roman" w:hAnsi="Times New Roman" w:cs="Times New Roman"/>
          <w:sz w:val="28"/>
          <w:szCs w:val="28"/>
        </w:rPr>
      </w:pPr>
      <w:r w:rsidRPr="00603E2C">
        <w:rPr>
          <w:rFonts w:ascii="Times New Roman" w:hAnsi="Times New Roman" w:cs="Times New Roman"/>
          <w:sz w:val="28"/>
          <w:szCs w:val="28"/>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1D2378">
      <w:pPr>
        <w:spacing w:after="0"/>
        <w:ind w:firstLine="708"/>
        <w:rPr>
          <w:rFonts w:ascii="Times New Roman" w:hAnsi="Times New Roman" w:cs="Times New Roman"/>
          <w:sz w:val="28"/>
          <w:szCs w:val="28"/>
        </w:rPr>
      </w:pPr>
      <w:r w:rsidRPr="00603E2C">
        <w:rPr>
          <w:rFonts w:ascii="Times New Roman" w:hAnsi="Times New Roman" w:cs="Times New Roman"/>
          <w:sz w:val="28"/>
          <w:szCs w:val="28"/>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3F699E">
      <w:pPr>
        <w:spacing w:after="0"/>
        <w:rPr>
          <w:rFonts w:ascii="Times New Roman" w:hAnsi="Times New Roman" w:cs="Times New Roman"/>
          <w:sz w:val="28"/>
          <w:szCs w:val="28"/>
        </w:rPr>
      </w:pPr>
      <w:r w:rsidRPr="00603E2C">
        <w:rPr>
          <w:rFonts w:ascii="Times New Roman" w:hAnsi="Times New Roman" w:cs="Times New Roman"/>
          <w:sz w:val="28"/>
          <w:szCs w:val="28"/>
        </w:rPr>
        <w:t>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430AA3" w:rsidRPr="00603E2C" w:rsidRDefault="00430AA3" w:rsidP="003F699E">
      <w:pPr>
        <w:spacing w:after="0"/>
        <w:rPr>
          <w:rFonts w:ascii="Times New Roman" w:hAnsi="Times New Roman" w:cs="Times New Roman"/>
          <w:sz w:val="28"/>
          <w:szCs w:val="28"/>
        </w:rPr>
      </w:pPr>
    </w:p>
    <w:p w:rsidR="00430AA3" w:rsidRPr="00603E2C" w:rsidRDefault="00430AA3" w:rsidP="003F699E">
      <w:pPr>
        <w:spacing w:after="0"/>
        <w:rPr>
          <w:rFonts w:ascii="Times New Roman" w:hAnsi="Times New Roman" w:cs="Times New Roman"/>
          <w:sz w:val="28"/>
          <w:szCs w:val="28"/>
        </w:rPr>
      </w:pPr>
      <w:r w:rsidRPr="00603E2C">
        <w:rPr>
          <w:rFonts w:ascii="Times New Roman" w:hAnsi="Times New Roman" w:cs="Times New Roman"/>
          <w:sz w:val="28"/>
          <w:szCs w:val="28"/>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430AA3" w:rsidRDefault="00430AA3" w:rsidP="003F699E">
      <w:pPr>
        <w:pBdr>
          <w:bottom w:val="single" w:sz="6" w:space="1" w:color="auto"/>
        </w:pBdr>
        <w:spacing w:after="0"/>
        <w:rPr>
          <w:rFonts w:ascii="Times New Roman" w:hAnsi="Times New Roman" w:cs="Times New Roman"/>
          <w:sz w:val="28"/>
          <w:szCs w:val="28"/>
        </w:rPr>
      </w:pPr>
      <w:r w:rsidRPr="00603E2C">
        <w:rPr>
          <w:rFonts w:ascii="Times New Roman" w:hAnsi="Times New Roman" w:cs="Times New Roman"/>
          <w:sz w:val="28"/>
          <w:szCs w:val="28"/>
        </w:rPr>
        <w:t xml:space="preserve"> 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w:t>
      </w:r>
    </w:p>
    <w:p w:rsidR="001D2378" w:rsidRDefault="001D2378" w:rsidP="003F699E">
      <w:pPr>
        <w:pBdr>
          <w:bottom w:val="single" w:sz="6" w:space="1" w:color="auto"/>
        </w:pBdr>
        <w:spacing w:after="0"/>
        <w:rPr>
          <w:rFonts w:ascii="Times New Roman" w:hAnsi="Times New Roman" w:cs="Times New Roman"/>
          <w:sz w:val="28"/>
          <w:szCs w:val="28"/>
        </w:rPr>
      </w:pPr>
    </w:p>
    <w:p w:rsidR="001D2378" w:rsidRPr="00603E2C" w:rsidRDefault="001D2378" w:rsidP="003F699E">
      <w:pPr>
        <w:pBdr>
          <w:bottom w:val="single" w:sz="6" w:space="1" w:color="auto"/>
        </w:pBdr>
        <w:spacing w:after="0"/>
        <w:rPr>
          <w:rFonts w:ascii="Times New Roman" w:hAnsi="Times New Roman" w:cs="Times New Roman"/>
          <w:sz w:val="28"/>
          <w:szCs w:val="28"/>
        </w:rPr>
      </w:pPr>
    </w:p>
    <w:p w:rsidR="00430AA3" w:rsidRPr="00603E2C" w:rsidRDefault="00430AA3" w:rsidP="003F699E">
      <w:pPr>
        <w:spacing w:after="0"/>
        <w:rPr>
          <w:rFonts w:ascii="Times New Roman" w:hAnsi="Times New Roman" w:cs="Times New Roman"/>
          <w:sz w:val="28"/>
          <w:szCs w:val="28"/>
        </w:rPr>
      </w:pPr>
    </w:p>
    <w:p w:rsidR="00430AA3" w:rsidRPr="00603E2C" w:rsidRDefault="00430AA3" w:rsidP="003F699E">
      <w:pPr>
        <w:spacing w:after="0"/>
        <w:rPr>
          <w:rFonts w:ascii="Times New Roman" w:hAnsi="Times New Roman" w:cs="Times New Roman"/>
          <w:sz w:val="28"/>
          <w:szCs w:val="28"/>
        </w:rPr>
      </w:pPr>
    </w:p>
    <w:p w:rsidR="00430AA3" w:rsidRPr="00603E2C" w:rsidRDefault="00430AA3" w:rsidP="003F699E">
      <w:pPr>
        <w:spacing w:after="0"/>
        <w:rPr>
          <w:rFonts w:ascii="Times New Roman" w:hAnsi="Times New Roman" w:cs="Times New Roman"/>
          <w:sz w:val="28"/>
          <w:szCs w:val="28"/>
        </w:rPr>
      </w:pPr>
    </w:p>
    <w:p w:rsidR="00430AA3" w:rsidRPr="00603E2C" w:rsidRDefault="00430AA3" w:rsidP="003F699E">
      <w:pPr>
        <w:spacing w:after="0"/>
        <w:rPr>
          <w:rFonts w:ascii="Times New Roman" w:hAnsi="Times New Roman" w:cs="Times New Roman"/>
          <w:sz w:val="28"/>
          <w:szCs w:val="28"/>
        </w:rPr>
      </w:pPr>
    </w:p>
    <w:sectPr w:rsidR="00430AA3" w:rsidRPr="00603E2C" w:rsidSect="00224BB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0AA3"/>
    <w:rsid w:val="000D09DE"/>
    <w:rsid w:val="00147BA3"/>
    <w:rsid w:val="001D2378"/>
    <w:rsid w:val="001D5E59"/>
    <w:rsid w:val="00206BC2"/>
    <w:rsid w:val="00224BB3"/>
    <w:rsid w:val="00344422"/>
    <w:rsid w:val="003F699E"/>
    <w:rsid w:val="00430AA3"/>
    <w:rsid w:val="00603E2C"/>
    <w:rsid w:val="00767BEA"/>
    <w:rsid w:val="00786383"/>
    <w:rsid w:val="00A259EB"/>
    <w:rsid w:val="00A3377A"/>
    <w:rsid w:val="00AE176A"/>
    <w:rsid w:val="00B75B23"/>
    <w:rsid w:val="00DE1DD3"/>
    <w:rsid w:val="00E1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176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176A"/>
    <w:rPr>
      <w:rFonts w:ascii="Arial" w:hAnsi="Arial" w:cs="Arial"/>
      <w:b/>
      <w:bCs/>
      <w:color w:val="26282F"/>
      <w:sz w:val="24"/>
      <w:szCs w:val="24"/>
    </w:rPr>
  </w:style>
  <w:style w:type="character" w:customStyle="1" w:styleId="a3">
    <w:name w:val="Гипертекстовая ссылка"/>
    <w:basedOn w:val="a0"/>
    <w:uiPriority w:val="99"/>
    <w:rsid w:val="00A259EB"/>
    <w:rPr>
      <w:color w:val="106BBE"/>
    </w:rPr>
  </w:style>
  <w:style w:type="table" w:styleId="a4">
    <w:name w:val="Table Grid"/>
    <w:basedOn w:val="a1"/>
    <w:uiPriority w:val="59"/>
    <w:rsid w:val="00206B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67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7526.20004" TargetMode="External"/><Relationship Id="rId3" Type="http://schemas.openxmlformats.org/officeDocument/2006/relationships/webSettings" Target="webSettings.xml"/><Relationship Id="rId7" Type="http://schemas.openxmlformats.org/officeDocument/2006/relationships/hyperlink" Target="garantF1://12027526.198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3" TargetMode="External"/><Relationship Id="rId11" Type="http://schemas.openxmlformats.org/officeDocument/2006/relationships/fontTable" Target="fontTable.xml"/><Relationship Id="rId5" Type="http://schemas.openxmlformats.org/officeDocument/2006/relationships/hyperlink" Target="garantF1://10003000.0" TargetMode="External"/><Relationship Id="rId10" Type="http://schemas.openxmlformats.org/officeDocument/2006/relationships/hyperlink" Target="garantF1://10035675.6" TargetMode="External"/><Relationship Id="rId4" Type="http://schemas.openxmlformats.org/officeDocument/2006/relationships/image" Target="media/image1.jpeg"/><Relationship Id="rId9" Type="http://schemas.openxmlformats.org/officeDocument/2006/relationships/hyperlink" Target="garantF1://12027526.2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Шейченко Людмила Владимировна</dc:creator>
  <cp:keywords/>
  <dc:description/>
  <cp:lastModifiedBy>Шейченко Людмила Владимировна</cp:lastModifiedBy>
  <cp:revision>4</cp:revision>
  <dcterms:created xsi:type="dcterms:W3CDTF">2016-12-22T04:17:00Z</dcterms:created>
  <dcterms:modified xsi:type="dcterms:W3CDTF">2016-12-22T07:42:00Z</dcterms:modified>
</cp:coreProperties>
</file>