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56" w:rsidRPr="00513E70" w:rsidRDefault="004547FE" w:rsidP="00513E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E64C87" w:rsidRPr="00513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0874" w:rsidRPr="00513E70" w:rsidRDefault="00C55C0A" w:rsidP="00513E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513E7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отдела </w:t>
      </w:r>
      <w:r w:rsidR="00080874" w:rsidRPr="00513E70">
        <w:rPr>
          <w:rFonts w:ascii="Times New Roman" w:hAnsi="Times New Roman" w:cs="Times New Roman"/>
          <w:b/>
          <w:bCs/>
          <w:spacing w:val="-2"/>
          <w:sz w:val="28"/>
          <w:szCs w:val="28"/>
        </w:rPr>
        <w:t>муниципального контроля</w:t>
      </w:r>
      <w:r w:rsidRPr="00513E7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администрации Тенькинского городского округа</w:t>
      </w:r>
      <w:r w:rsidR="00080874" w:rsidRPr="00513E7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64C87" w:rsidRPr="00513E70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</w:t>
      </w:r>
      <w:r w:rsidR="00080874" w:rsidRPr="00513E7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Pr="00513E7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80874" w:rsidRPr="00513E70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AF5279" w:rsidRPr="00513E70" w:rsidRDefault="00AF5279" w:rsidP="00513E7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3990" w:rsidRPr="00513E70" w:rsidRDefault="00973990" w:rsidP="00513E70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3E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</w:t>
      </w:r>
      <w:r w:rsidR="00E45B6D" w:rsidRPr="00513E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45B6D" w:rsidRPr="00513E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«Тенькинский городской округ» Магаданской области (принят Решением Собрания представителей Тенькинского городского округа от 16 ноября 2015 года № 34), </w:t>
      </w:r>
      <w:r w:rsidRPr="00513E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постановлением администрации Тенькинского городского округа Магаданской области от 28.01.2016 № 52-па </w:t>
      </w:r>
      <w:r w:rsidRPr="00513E70">
        <w:rPr>
          <w:rFonts w:ascii="Times New Roman" w:hAnsi="Times New Roman" w:cs="Times New Roman"/>
          <w:b w:val="0"/>
          <w:color w:val="auto"/>
          <w:sz w:val="28"/>
          <w:szCs w:val="28"/>
        </w:rPr>
        <w:t>«Об отделе муниципального контроля администрации Тенькинского городского округа Магаданской области» на территории Тенькинского городского округа Магаданской области установлены следующие виды муниципального контроля:</w:t>
      </w:r>
    </w:p>
    <w:p w:rsidR="00973990" w:rsidRPr="00513E70" w:rsidRDefault="00973990" w:rsidP="00513E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муниципальный жилищный контроль;</w:t>
      </w:r>
    </w:p>
    <w:p w:rsidR="00973990" w:rsidRPr="00513E70" w:rsidRDefault="00973990" w:rsidP="00513E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муниципальный земельный контроль;</w:t>
      </w:r>
    </w:p>
    <w:p w:rsidR="00973990" w:rsidRPr="00513E70" w:rsidRDefault="00973990" w:rsidP="00513E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муниципальный лесной контроль;</w:t>
      </w:r>
    </w:p>
    <w:p w:rsidR="00973990" w:rsidRPr="00513E70" w:rsidRDefault="00973990" w:rsidP="00513E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 - муниципальный контроль за обеспечением сохранности автомобильных дорог в границах муниципального образования;</w:t>
      </w:r>
    </w:p>
    <w:p w:rsidR="00973990" w:rsidRPr="00513E70" w:rsidRDefault="00973990" w:rsidP="00513E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муниципальный контроль за размещением средств наружной рекламы;</w:t>
      </w:r>
    </w:p>
    <w:p w:rsidR="00973990" w:rsidRPr="00513E70" w:rsidRDefault="00973990" w:rsidP="00513E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- муниципальный контроль в области торговой деятельности. </w:t>
      </w:r>
    </w:p>
    <w:p w:rsidR="00523AD9" w:rsidRPr="00513E70" w:rsidRDefault="003B14DF" w:rsidP="00513E7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E70">
        <w:rPr>
          <w:rFonts w:ascii="Times New Roman" w:hAnsi="Times New Roman" w:cs="Times New Roman"/>
          <w:bCs/>
          <w:sz w:val="28"/>
          <w:szCs w:val="28"/>
        </w:rPr>
        <w:t>Органом местного самоуправления, уполномоченным на организацию и осуществление муниципального контроля является администрация Тенькинского городского округа Магаданской области.</w:t>
      </w:r>
    </w:p>
    <w:p w:rsidR="00E45B6D" w:rsidRPr="00513E70" w:rsidRDefault="002D17A8" w:rsidP="00513E70">
      <w:pPr>
        <w:shd w:val="clear" w:color="auto" w:fill="FFFFFF"/>
        <w:tabs>
          <w:tab w:val="left" w:pos="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953" w:rsidRPr="00513E70">
        <w:rPr>
          <w:rFonts w:ascii="Times New Roman" w:hAnsi="Times New Roman" w:cs="Times New Roman"/>
          <w:b/>
          <w:sz w:val="28"/>
          <w:szCs w:val="28"/>
        </w:rPr>
        <w:t xml:space="preserve">Состояние нормативно-правового регулирования в </w:t>
      </w:r>
      <w:r w:rsidR="00C96B82" w:rsidRPr="00513E70">
        <w:rPr>
          <w:rFonts w:ascii="Times New Roman" w:hAnsi="Times New Roman" w:cs="Times New Roman"/>
          <w:b/>
          <w:sz w:val="28"/>
          <w:szCs w:val="28"/>
        </w:rPr>
        <w:t>сфере муниципального контроля</w:t>
      </w:r>
    </w:p>
    <w:p w:rsidR="00E45B6D" w:rsidRPr="00513E70" w:rsidRDefault="00E45B6D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Реализуемые в муниципальном образовании виды муниципального контроля осуществляются в соответствии с:</w:t>
      </w:r>
    </w:p>
    <w:p w:rsidR="00E45B6D" w:rsidRPr="00513E70" w:rsidRDefault="00E45B6D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 - Федеральным законом от </w:t>
      </w:r>
      <w:r w:rsidRPr="00513E70">
        <w:rPr>
          <w:rFonts w:ascii="Times New Roman" w:hAnsi="Times New Roman" w:cs="Times New Roman"/>
          <w:bCs/>
          <w:sz w:val="28"/>
          <w:szCs w:val="28"/>
        </w:rPr>
        <w:t>06.10.2003 № 131-ФЗ «Об общих принципах организации местного самоуправления в Российской Федерации»;</w:t>
      </w:r>
    </w:p>
    <w:p w:rsidR="00E45B6D" w:rsidRPr="00513E70" w:rsidRDefault="00E45B6D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E70">
        <w:rPr>
          <w:rFonts w:ascii="Times New Roman" w:hAnsi="Times New Roman" w:cs="Times New Roman"/>
          <w:bCs/>
          <w:sz w:val="28"/>
          <w:szCs w:val="28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45B6D" w:rsidRPr="00513E70" w:rsidRDefault="00E45B6D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</w:t>
      </w:r>
      <w:r w:rsidRPr="00513E70">
        <w:rPr>
          <w:rFonts w:ascii="Times New Roman" w:hAnsi="Times New Roman" w:cs="Times New Roman"/>
          <w:sz w:val="28"/>
          <w:szCs w:val="28"/>
        </w:rPr>
        <w:t>Уставом муниципального образования «Тенькинский городской округ» Магаданской области (принят Решением Собрания представителей Тенькинского городского округа от 16 ноября 2015 года № 34).</w:t>
      </w:r>
    </w:p>
    <w:p w:rsidR="00E45B6D" w:rsidRPr="00513E70" w:rsidRDefault="00E45B6D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 </w:t>
      </w:r>
      <w:r w:rsidRPr="00513E70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Муниципальный жилищный контроль</w:t>
      </w:r>
    </w:p>
    <w:p w:rsidR="003B14DF" w:rsidRPr="00513E70" w:rsidRDefault="003B14DF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В своей деятельности орган муниципального жилищного контроля администрации Тенькинс</w:t>
      </w:r>
      <w:r w:rsidR="00AF5279" w:rsidRPr="00513E70">
        <w:rPr>
          <w:rFonts w:ascii="Times New Roman" w:hAnsi="Times New Roman" w:cs="Times New Roman"/>
          <w:sz w:val="28"/>
          <w:szCs w:val="28"/>
        </w:rPr>
        <w:t>к</w:t>
      </w:r>
      <w:r w:rsidRPr="00513E70">
        <w:rPr>
          <w:rFonts w:ascii="Times New Roman" w:hAnsi="Times New Roman" w:cs="Times New Roman"/>
          <w:sz w:val="28"/>
          <w:szCs w:val="28"/>
        </w:rPr>
        <w:t>ого городского округа Магаданской области руководствуется нормативно-правовыми актами Российской Федерации, Правительства Магаданской области, а также администрации Тенькинского городского округа Магаданской области, соблюдение которых подлежит проверке в процессе осуществления муниципального жилищного контроля:</w:t>
      </w:r>
    </w:p>
    <w:p w:rsidR="00000B41" w:rsidRPr="00513E70" w:rsidRDefault="003B14DF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 - Ст. 20 Жилищного кодекса РФ от 29.12.2004 № 188-ФЗ;</w:t>
      </w:r>
    </w:p>
    <w:p w:rsidR="00000B41" w:rsidRPr="00513E70" w:rsidRDefault="00000B41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 - Кодекс Российской Федерации об административных правонарушениях от 30.12.2001 № 195-ФЗ;</w:t>
      </w:r>
    </w:p>
    <w:p w:rsidR="00020972" w:rsidRPr="00513E70" w:rsidRDefault="003B14DF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Фед</w:t>
      </w:r>
      <w:r w:rsidR="00020972" w:rsidRPr="00513E70">
        <w:rPr>
          <w:rFonts w:ascii="Times New Roman" w:hAnsi="Times New Roman" w:cs="Times New Roman"/>
          <w:sz w:val="28"/>
          <w:szCs w:val="28"/>
        </w:rPr>
        <w:t xml:space="preserve">еральный Закон от 02.05.2006 </w:t>
      </w:r>
      <w:r w:rsidRPr="00513E70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РФ»;</w:t>
      </w:r>
    </w:p>
    <w:p w:rsidR="00020972" w:rsidRPr="00513E70" w:rsidRDefault="003B14DF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Постановление Правительства РФ от 06.05.20</w:t>
      </w:r>
      <w:r w:rsidR="00020972" w:rsidRPr="00513E70">
        <w:rPr>
          <w:rFonts w:ascii="Times New Roman" w:hAnsi="Times New Roman" w:cs="Times New Roman"/>
          <w:sz w:val="28"/>
          <w:szCs w:val="28"/>
        </w:rPr>
        <w:t xml:space="preserve">11 </w:t>
      </w:r>
      <w:r w:rsidRPr="00513E70">
        <w:rPr>
          <w:rFonts w:ascii="Times New Roman" w:hAnsi="Times New Roman" w:cs="Times New Roman"/>
          <w:sz w:val="28"/>
          <w:szCs w:val="28"/>
        </w:rPr>
        <w:t>№ 354 «О предоставлении коммунальных услуг собственникам и пользователям помещений в многоквартирных домах и жилых домах»;</w:t>
      </w:r>
    </w:p>
    <w:p w:rsidR="00020972" w:rsidRPr="00513E70" w:rsidRDefault="00020972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 - </w:t>
      </w:r>
      <w:r w:rsidR="003B14DF" w:rsidRPr="00513E70">
        <w:rPr>
          <w:rFonts w:ascii="Times New Roman" w:hAnsi="Times New Roman" w:cs="Times New Roman"/>
          <w:sz w:val="28"/>
          <w:szCs w:val="28"/>
        </w:rPr>
        <w:t>Постановление Правительства РФ от 13.08.2006 № 491 «Об утверждении Правил содержания общего имущества в многоквартирном доме»;</w:t>
      </w:r>
    </w:p>
    <w:p w:rsidR="00020972" w:rsidRPr="00513E70" w:rsidRDefault="00020972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020972" w:rsidRPr="00513E70" w:rsidRDefault="00020972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020972" w:rsidRPr="00513E70" w:rsidRDefault="00020972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Постановление Госстроя Российской Федерации от 27.09.2003 № 170 «Об утверждении Правил и норм технической эксплуатации жилищного фонда»;</w:t>
      </w:r>
    </w:p>
    <w:p w:rsidR="00020972" w:rsidRPr="00513E70" w:rsidRDefault="00020972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 - Закон Магаданской области от 11.11.2013 № 1661-ОЗ «О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области»;</w:t>
      </w:r>
    </w:p>
    <w:p w:rsidR="00020972" w:rsidRPr="00513E70" w:rsidRDefault="00020972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Тенькинского городского округа Магаданской области </w:t>
      </w:r>
      <w:r w:rsidRPr="00513E70">
        <w:rPr>
          <w:rFonts w:ascii="Times New Roman" w:hAnsi="Times New Roman" w:cs="Times New Roman"/>
          <w:bCs/>
          <w:sz w:val="28"/>
          <w:szCs w:val="28"/>
        </w:rPr>
        <w:t>от 28.01.2016 № 62-па «Положение</w:t>
      </w:r>
      <w:r w:rsidR="00DD559E" w:rsidRPr="00513E70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1F7930" w:rsidRPr="00513E70">
        <w:rPr>
          <w:rFonts w:ascii="Times New Roman" w:hAnsi="Times New Roman" w:cs="Times New Roman"/>
          <w:bCs/>
          <w:sz w:val="28"/>
          <w:szCs w:val="28"/>
        </w:rPr>
        <w:t>порядке осуществления муниципального жилищного контроля администрации Тенькинского городского округа Магаданской области»</w:t>
      </w:r>
      <w:r w:rsidRPr="00513E70">
        <w:rPr>
          <w:rFonts w:ascii="Times New Roman" w:hAnsi="Times New Roman" w:cs="Times New Roman"/>
          <w:bCs/>
          <w:sz w:val="28"/>
          <w:szCs w:val="28"/>
        </w:rPr>
        <w:t>;</w:t>
      </w:r>
    </w:p>
    <w:p w:rsidR="001F7930" w:rsidRPr="00513E70" w:rsidRDefault="001F7930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E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</w:t>
      </w:r>
      <w:r w:rsidRPr="00513E7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Тенькинского городского округа Магаданской области </w:t>
      </w:r>
      <w:r w:rsidRPr="00513E70">
        <w:rPr>
          <w:rFonts w:ascii="Times New Roman" w:hAnsi="Times New Roman" w:cs="Times New Roman"/>
          <w:bCs/>
          <w:sz w:val="28"/>
          <w:szCs w:val="28"/>
        </w:rPr>
        <w:t>от 15.03.2016 № 146-па «Об утверждении административного регламента осуществления муниципального жилищного контроля на территории муниципального образования «Тенькинский городской округ» Магаданской области»;</w:t>
      </w:r>
    </w:p>
    <w:p w:rsidR="001F7930" w:rsidRPr="00513E70" w:rsidRDefault="001F7930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E7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513E7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Тенькинского городского округа Магаданской области </w:t>
      </w:r>
      <w:r w:rsidRPr="00513E70">
        <w:rPr>
          <w:rFonts w:ascii="Times New Roman" w:hAnsi="Times New Roman" w:cs="Times New Roman"/>
          <w:bCs/>
          <w:sz w:val="28"/>
          <w:szCs w:val="28"/>
        </w:rPr>
        <w:t xml:space="preserve">от 21.04.2016 № 237-па «Об утверждении административного регламента взаимодействия органа муниципального жилищного контроля администрации Тенькинского городского округа с Государственной жилищной инспекцией Магаданской области». </w:t>
      </w:r>
    </w:p>
    <w:p w:rsidR="00000B41" w:rsidRPr="00513E70" w:rsidRDefault="006B7312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513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3E7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Муниципальный земельный контроль</w:t>
      </w:r>
      <w:r w:rsidRPr="00513E70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со следующими </w:t>
      </w:r>
      <w:r w:rsidRPr="00513E70">
        <w:rPr>
          <w:rFonts w:ascii="Times New Roman" w:hAnsi="Times New Roman" w:cs="Times New Roman"/>
          <w:bCs/>
          <w:noProof/>
          <w:sz w:val="28"/>
          <w:szCs w:val="28"/>
        </w:rPr>
        <w:t>нормативно-правовыми актами:</w:t>
      </w:r>
    </w:p>
    <w:p w:rsidR="00BA4698" w:rsidRPr="00513E70" w:rsidRDefault="00000B41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bCs/>
          <w:noProof/>
          <w:sz w:val="28"/>
          <w:szCs w:val="28"/>
        </w:rPr>
        <w:t xml:space="preserve"> - </w:t>
      </w:r>
      <w:r w:rsidRPr="00513E70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000B41" w:rsidRPr="00513E70" w:rsidRDefault="00BA4698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 - </w:t>
      </w:r>
      <w:r w:rsidR="00000B41" w:rsidRPr="00513E70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30.12.2001 № 195-ФЗ;</w:t>
      </w:r>
    </w:p>
    <w:p w:rsidR="00C57F44" w:rsidRPr="00513E70" w:rsidRDefault="00C57F44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4E168E" w:rsidRPr="00513E70" w:rsidRDefault="004E168E" w:rsidP="00513E70">
      <w:pPr>
        <w:shd w:val="clear" w:color="auto" w:fill="FFFFFF"/>
        <w:tabs>
          <w:tab w:val="left" w:pos="75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Федеральный закон от 24</w:t>
      </w:r>
      <w:r w:rsidR="005C38BF" w:rsidRPr="00513E70">
        <w:rPr>
          <w:rFonts w:ascii="Times New Roman" w:hAnsi="Times New Roman" w:cs="Times New Roman"/>
          <w:sz w:val="28"/>
          <w:szCs w:val="28"/>
        </w:rPr>
        <w:t xml:space="preserve">.07.2002 </w:t>
      </w:r>
      <w:r w:rsidRPr="00513E70">
        <w:rPr>
          <w:rFonts w:ascii="Times New Roman" w:hAnsi="Times New Roman" w:cs="Times New Roman"/>
          <w:sz w:val="28"/>
          <w:szCs w:val="28"/>
        </w:rPr>
        <w:t>№ 101-ФЗ «Об обороте земель сельскохозяйственного назначения»;</w:t>
      </w:r>
    </w:p>
    <w:p w:rsidR="002431CC" w:rsidRPr="00513E70" w:rsidRDefault="002431CC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5C38BF" w:rsidRPr="00513E70" w:rsidRDefault="005C38BF" w:rsidP="00513E70">
      <w:pPr>
        <w:shd w:val="clear" w:color="auto" w:fill="FFFFFF"/>
        <w:tabs>
          <w:tab w:val="left" w:pos="75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Постановление Правительства РФ от 15.11.2006 № 689 «О</w:t>
      </w:r>
      <w:r w:rsidRPr="00513E70">
        <w:rPr>
          <w:rFonts w:ascii="Times New Roman" w:hAnsi="Times New Roman" w:cs="Times New Roman"/>
          <w:sz w:val="28"/>
          <w:szCs w:val="28"/>
        </w:rPr>
        <w:br/>
        <w:t>государственном земельном надзоре»;</w:t>
      </w:r>
    </w:p>
    <w:p w:rsidR="00DD559E" w:rsidRPr="00513E70" w:rsidRDefault="00000B41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 - </w:t>
      </w:r>
      <w:r w:rsidR="00892D42" w:rsidRPr="00513E70">
        <w:rPr>
          <w:rFonts w:ascii="Times New Roman" w:hAnsi="Times New Roman" w:cs="Times New Roman"/>
          <w:sz w:val="28"/>
          <w:szCs w:val="28"/>
        </w:rPr>
        <w:t>Постановление администрации Тенькинского городского округа Магаданской области</w:t>
      </w:r>
      <w:r w:rsidR="00892D42" w:rsidRPr="00513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59E" w:rsidRPr="00513E70">
        <w:rPr>
          <w:rFonts w:ascii="Times New Roman" w:hAnsi="Times New Roman" w:cs="Times New Roman"/>
          <w:bCs/>
          <w:sz w:val="28"/>
          <w:szCs w:val="28"/>
        </w:rPr>
        <w:t>от 10.03.2016 № 137-па «Положение о порядке осуществления муниципального земельного контроля на территории муниципального образования «Тенькинский городс</w:t>
      </w:r>
      <w:r w:rsidR="00892D42" w:rsidRPr="00513E70">
        <w:rPr>
          <w:rFonts w:ascii="Times New Roman" w:hAnsi="Times New Roman" w:cs="Times New Roman"/>
          <w:bCs/>
          <w:sz w:val="28"/>
          <w:szCs w:val="28"/>
        </w:rPr>
        <w:t xml:space="preserve">кой </w:t>
      </w:r>
      <w:r w:rsidR="00DD559E" w:rsidRPr="00513E70">
        <w:rPr>
          <w:rFonts w:ascii="Times New Roman" w:hAnsi="Times New Roman" w:cs="Times New Roman"/>
          <w:bCs/>
          <w:sz w:val="28"/>
          <w:szCs w:val="28"/>
        </w:rPr>
        <w:t>округ»;</w:t>
      </w:r>
    </w:p>
    <w:p w:rsidR="00DD559E" w:rsidRPr="00513E70" w:rsidRDefault="00DD559E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E7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13E7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Тенькинского городского округа Магаданской области </w:t>
      </w:r>
      <w:r w:rsidRPr="00513E70">
        <w:rPr>
          <w:rFonts w:ascii="Times New Roman" w:hAnsi="Times New Roman" w:cs="Times New Roman"/>
          <w:bCs/>
          <w:sz w:val="28"/>
          <w:szCs w:val="28"/>
        </w:rPr>
        <w:t xml:space="preserve">от 20.06.2016 № 320-па «Об утверждении административного регламента осуществления муниципального земельного контроля на территории муниципального образования «Тенькинский городской округ» Магаданской области», утвержден Постановлением администрации Тенькинского городского округа Магаданской области». </w:t>
      </w:r>
    </w:p>
    <w:p w:rsidR="00C55C0A" w:rsidRPr="00513E70" w:rsidRDefault="00BA4698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513E70">
        <w:rPr>
          <w:rFonts w:ascii="Times New Roman" w:hAnsi="Times New Roman" w:cs="Times New Roman"/>
          <w:bCs/>
          <w:sz w:val="28"/>
          <w:szCs w:val="28"/>
        </w:rPr>
        <w:t xml:space="preserve">Нормативные правовые акты, регламентирующие деятельность органов </w:t>
      </w:r>
      <w:r w:rsidRPr="00513E7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муниципального лесного контроля</w:t>
      </w:r>
      <w:r w:rsidRPr="00513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C0A" w:rsidRPr="00513E70">
        <w:rPr>
          <w:rFonts w:ascii="Times New Roman" w:hAnsi="Times New Roman" w:cs="Times New Roman"/>
          <w:bCs/>
          <w:sz w:val="28"/>
          <w:szCs w:val="28"/>
        </w:rPr>
        <w:t xml:space="preserve">осуществляется в соответствии со следующими </w:t>
      </w:r>
      <w:r w:rsidR="00C55C0A" w:rsidRPr="00513E70">
        <w:rPr>
          <w:rFonts w:ascii="Times New Roman" w:hAnsi="Times New Roman" w:cs="Times New Roman"/>
          <w:bCs/>
          <w:noProof/>
          <w:sz w:val="28"/>
          <w:szCs w:val="28"/>
        </w:rPr>
        <w:t>нормативно-правовыми актами:</w:t>
      </w:r>
    </w:p>
    <w:p w:rsidR="005C38BF" w:rsidRPr="00513E70" w:rsidRDefault="005C38BF" w:rsidP="00513E70">
      <w:pPr>
        <w:shd w:val="clear" w:color="auto" w:fill="FFFFFF"/>
        <w:tabs>
          <w:tab w:val="left" w:pos="2635"/>
          <w:tab w:val="left" w:pos="80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bCs/>
          <w:noProof/>
          <w:sz w:val="28"/>
          <w:szCs w:val="28"/>
        </w:rPr>
        <w:t xml:space="preserve">- </w:t>
      </w:r>
      <w:r w:rsidRPr="00513E70">
        <w:rPr>
          <w:rFonts w:ascii="Times New Roman" w:hAnsi="Times New Roman" w:cs="Times New Roman"/>
          <w:sz w:val="28"/>
          <w:szCs w:val="28"/>
        </w:rPr>
        <w:t>Лесной кодекс Российской Федерации от 04.12.2006 № 200-ФЗ;</w:t>
      </w:r>
    </w:p>
    <w:p w:rsidR="00FF45A7" w:rsidRPr="00513E70" w:rsidRDefault="00C57F44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 - </w:t>
      </w:r>
      <w:r w:rsidR="00FF45A7" w:rsidRPr="00513E70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30.12.2001 № 195-ФЗ;</w:t>
      </w:r>
    </w:p>
    <w:p w:rsidR="00C57F44" w:rsidRPr="00513E70" w:rsidRDefault="00C57F44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02.05.2006 № 59-ФЗ «О порядке рассмотрения обращений граждан РФ»;</w:t>
      </w:r>
    </w:p>
    <w:p w:rsidR="005C38BF" w:rsidRPr="00513E70" w:rsidRDefault="005C38BF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Федеральный закон от 10.01.2002 № 7-ФЗ «Об охране окружающей среды»;</w:t>
      </w:r>
    </w:p>
    <w:p w:rsidR="005C38BF" w:rsidRPr="00513E70" w:rsidRDefault="005C38BF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Тенькинского городского округа Магаданской области</w:t>
      </w:r>
      <w:r w:rsidRPr="00513E70">
        <w:rPr>
          <w:rFonts w:ascii="Times New Roman" w:hAnsi="Times New Roman" w:cs="Times New Roman"/>
          <w:bCs/>
          <w:sz w:val="28"/>
          <w:szCs w:val="28"/>
        </w:rPr>
        <w:t xml:space="preserve"> от 13.07.2016 № 360-па «Положение о порядке осуществления муниципального лесного контроля на территории муниципального образования «Тенькинский городской округ»;</w:t>
      </w:r>
    </w:p>
    <w:p w:rsidR="005C38BF" w:rsidRPr="00513E70" w:rsidRDefault="005C38BF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E7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13E7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Тенькинского городского округа Магаданской области </w:t>
      </w:r>
      <w:r w:rsidRPr="00513E7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F45A7" w:rsidRPr="00513E70">
        <w:rPr>
          <w:rFonts w:ascii="Times New Roman" w:hAnsi="Times New Roman" w:cs="Times New Roman"/>
          <w:bCs/>
          <w:sz w:val="28"/>
          <w:szCs w:val="28"/>
        </w:rPr>
        <w:t>26.08</w:t>
      </w:r>
      <w:r w:rsidRPr="00513E70">
        <w:rPr>
          <w:rFonts w:ascii="Times New Roman" w:hAnsi="Times New Roman" w:cs="Times New Roman"/>
          <w:bCs/>
          <w:sz w:val="28"/>
          <w:szCs w:val="28"/>
        </w:rPr>
        <w:t xml:space="preserve">.2016 № </w:t>
      </w:r>
      <w:r w:rsidR="00FF45A7" w:rsidRPr="00513E70">
        <w:rPr>
          <w:rFonts w:ascii="Times New Roman" w:hAnsi="Times New Roman" w:cs="Times New Roman"/>
          <w:bCs/>
          <w:sz w:val="28"/>
          <w:szCs w:val="28"/>
        </w:rPr>
        <w:t>429</w:t>
      </w:r>
      <w:r w:rsidRPr="00513E70">
        <w:rPr>
          <w:rFonts w:ascii="Times New Roman" w:hAnsi="Times New Roman" w:cs="Times New Roman"/>
          <w:bCs/>
          <w:sz w:val="28"/>
          <w:szCs w:val="28"/>
        </w:rPr>
        <w:t xml:space="preserve">-па «Об утверждении административного регламента осуществления муниципального </w:t>
      </w:r>
      <w:r w:rsidR="00FF45A7" w:rsidRPr="00513E70">
        <w:rPr>
          <w:rFonts w:ascii="Times New Roman" w:hAnsi="Times New Roman" w:cs="Times New Roman"/>
          <w:bCs/>
          <w:sz w:val="28"/>
          <w:szCs w:val="28"/>
        </w:rPr>
        <w:t xml:space="preserve">лесного </w:t>
      </w:r>
      <w:r w:rsidRPr="00513E70">
        <w:rPr>
          <w:rFonts w:ascii="Times New Roman" w:hAnsi="Times New Roman" w:cs="Times New Roman"/>
          <w:bCs/>
          <w:sz w:val="28"/>
          <w:szCs w:val="28"/>
        </w:rPr>
        <w:t>контроля на территории муниципального образования «Тенькинский городск</w:t>
      </w:r>
      <w:r w:rsidR="00FF45A7" w:rsidRPr="00513E70">
        <w:rPr>
          <w:rFonts w:ascii="Times New Roman" w:hAnsi="Times New Roman" w:cs="Times New Roman"/>
          <w:bCs/>
          <w:sz w:val="28"/>
          <w:szCs w:val="28"/>
        </w:rPr>
        <w:t xml:space="preserve">ой округ» Магаданской области». </w:t>
      </w:r>
    </w:p>
    <w:p w:rsidR="00FF45A7" w:rsidRPr="00513E70" w:rsidRDefault="002B573A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F45A7" w:rsidRPr="00513E70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Муниципальный контроль за обеспечением сохранности автомобильных дорог</w:t>
      </w:r>
      <w:r w:rsidR="00FF45A7" w:rsidRPr="00513E70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осуществляется в соответствии с:</w:t>
      </w:r>
    </w:p>
    <w:p w:rsidR="00FF45A7" w:rsidRPr="00513E70" w:rsidRDefault="00FF45A7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 - Кодексом Российской Федерации об административных правонарушениях от 30.12.2001 № 195-ФЗ;</w:t>
      </w:r>
    </w:p>
    <w:p w:rsidR="00C57F44" w:rsidRPr="00513E70" w:rsidRDefault="00C57F44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FF45A7" w:rsidRPr="00513E70" w:rsidRDefault="00FF45A7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513E70">
        <w:rPr>
          <w:rFonts w:ascii="Times New Roman" w:hAnsi="Times New Roman" w:cs="Times New Roman"/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F45A7" w:rsidRPr="00513E70" w:rsidRDefault="00D1295D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 </w:t>
      </w:r>
      <w:r w:rsidR="00FF45A7" w:rsidRPr="00513E70">
        <w:rPr>
          <w:rFonts w:ascii="Times New Roman" w:hAnsi="Times New Roman" w:cs="Times New Roman"/>
          <w:sz w:val="28"/>
          <w:szCs w:val="28"/>
        </w:rPr>
        <w:t>- Постановление</w:t>
      </w:r>
      <w:r w:rsidRPr="00513E70">
        <w:rPr>
          <w:rFonts w:ascii="Times New Roman" w:hAnsi="Times New Roman" w:cs="Times New Roman"/>
          <w:sz w:val="28"/>
          <w:szCs w:val="28"/>
        </w:rPr>
        <w:t>м</w:t>
      </w:r>
      <w:r w:rsidR="00FF45A7" w:rsidRPr="00513E70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</w:t>
      </w:r>
      <w:r w:rsidR="00FF45A7" w:rsidRPr="00513E7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513E70">
        <w:rPr>
          <w:rFonts w:ascii="Times New Roman" w:hAnsi="Times New Roman" w:cs="Times New Roman"/>
          <w:bCs/>
          <w:sz w:val="28"/>
          <w:szCs w:val="28"/>
        </w:rPr>
        <w:t>26</w:t>
      </w:r>
      <w:r w:rsidR="00FF45A7" w:rsidRPr="00513E70">
        <w:rPr>
          <w:rFonts w:ascii="Times New Roman" w:hAnsi="Times New Roman" w:cs="Times New Roman"/>
          <w:bCs/>
          <w:sz w:val="28"/>
          <w:szCs w:val="28"/>
        </w:rPr>
        <w:t>.</w:t>
      </w:r>
      <w:r w:rsidRPr="00513E70">
        <w:rPr>
          <w:rFonts w:ascii="Times New Roman" w:hAnsi="Times New Roman" w:cs="Times New Roman"/>
          <w:bCs/>
          <w:sz w:val="28"/>
          <w:szCs w:val="28"/>
        </w:rPr>
        <w:t>08</w:t>
      </w:r>
      <w:r w:rsidR="00FF45A7" w:rsidRPr="00513E70">
        <w:rPr>
          <w:rFonts w:ascii="Times New Roman" w:hAnsi="Times New Roman" w:cs="Times New Roman"/>
          <w:bCs/>
          <w:sz w:val="28"/>
          <w:szCs w:val="28"/>
        </w:rPr>
        <w:t xml:space="preserve">.2016 № </w:t>
      </w:r>
      <w:r w:rsidRPr="00513E70">
        <w:rPr>
          <w:rFonts w:ascii="Times New Roman" w:hAnsi="Times New Roman" w:cs="Times New Roman"/>
          <w:bCs/>
          <w:sz w:val="28"/>
          <w:szCs w:val="28"/>
        </w:rPr>
        <w:t>425</w:t>
      </w:r>
      <w:r w:rsidR="00FF45A7" w:rsidRPr="00513E70">
        <w:rPr>
          <w:rFonts w:ascii="Times New Roman" w:hAnsi="Times New Roman" w:cs="Times New Roman"/>
          <w:bCs/>
          <w:sz w:val="28"/>
          <w:szCs w:val="28"/>
        </w:rPr>
        <w:t>-па «Положение о порядке осуществления муниципального</w:t>
      </w:r>
      <w:r w:rsidRPr="00513E70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FF45A7" w:rsidRPr="00513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3E70">
        <w:rPr>
          <w:rFonts w:ascii="Times New Roman" w:hAnsi="Times New Roman" w:cs="Times New Roman"/>
          <w:bCs/>
          <w:sz w:val="28"/>
          <w:szCs w:val="28"/>
        </w:rPr>
        <w:t>за обеспечением сохранности автомобильных дорог местного значения в границах муниципального образования</w:t>
      </w:r>
      <w:r w:rsidR="00FF45A7" w:rsidRPr="00513E70">
        <w:rPr>
          <w:rFonts w:ascii="Times New Roman" w:hAnsi="Times New Roman" w:cs="Times New Roman"/>
          <w:bCs/>
          <w:sz w:val="28"/>
          <w:szCs w:val="28"/>
        </w:rPr>
        <w:t xml:space="preserve"> «Тенькинский городской округ»</w:t>
      </w:r>
      <w:r w:rsidRPr="00513E70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="006758BA" w:rsidRPr="00513E70">
        <w:rPr>
          <w:rFonts w:ascii="Times New Roman" w:hAnsi="Times New Roman" w:cs="Times New Roman"/>
          <w:bCs/>
          <w:sz w:val="28"/>
          <w:szCs w:val="28"/>
        </w:rPr>
        <w:t>»</w:t>
      </w:r>
      <w:r w:rsidR="00FF45A7" w:rsidRPr="00513E70">
        <w:rPr>
          <w:rFonts w:ascii="Times New Roman" w:hAnsi="Times New Roman" w:cs="Times New Roman"/>
          <w:bCs/>
          <w:sz w:val="28"/>
          <w:szCs w:val="28"/>
        </w:rPr>
        <w:t>;</w:t>
      </w:r>
    </w:p>
    <w:p w:rsidR="00D1295D" w:rsidRPr="00513E70" w:rsidRDefault="00FF45A7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E7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13E70">
        <w:rPr>
          <w:rFonts w:ascii="Times New Roman" w:hAnsi="Times New Roman" w:cs="Times New Roman"/>
          <w:sz w:val="28"/>
          <w:szCs w:val="28"/>
        </w:rPr>
        <w:t>Постановление</w:t>
      </w:r>
      <w:r w:rsidR="00D1295D" w:rsidRPr="00513E70">
        <w:rPr>
          <w:rFonts w:ascii="Times New Roman" w:hAnsi="Times New Roman" w:cs="Times New Roman"/>
          <w:sz w:val="28"/>
          <w:szCs w:val="28"/>
        </w:rPr>
        <w:t>м</w:t>
      </w:r>
      <w:r w:rsidRPr="00513E70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 </w:t>
      </w:r>
      <w:r w:rsidRPr="00513E7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1295D" w:rsidRPr="00513E70">
        <w:rPr>
          <w:rFonts w:ascii="Times New Roman" w:hAnsi="Times New Roman" w:cs="Times New Roman"/>
          <w:bCs/>
          <w:sz w:val="28"/>
          <w:szCs w:val="28"/>
        </w:rPr>
        <w:t>01.07</w:t>
      </w:r>
      <w:r w:rsidRPr="00513E70">
        <w:rPr>
          <w:rFonts w:ascii="Times New Roman" w:hAnsi="Times New Roman" w:cs="Times New Roman"/>
          <w:bCs/>
          <w:sz w:val="28"/>
          <w:szCs w:val="28"/>
        </w:rPr>
        <w:t xml:space="preserve">.2016 № </w:t>
      </w:r>
      <w:r w:rsidR="00D1295D" w:rsidRPr="00513E70">
        <w:rPr>
          <w:rFonts w:ascii="Times New Roman" w:hAnsi="Times New Roman" w:cs="Times New Roman"/>
          <w:bCs/>
          <w:sz w:val="28"/>
          <w:szCs w:val="28"/>
        </w:rPr>
        <w:t>346</w:t>
      </w:r>
      <w:r w:rsidRPr="00513E70">
        <w:rPr>
          <w:rFonts w:ascii="Times New Roman" w:hAnsi="Times New Roman" w:cs="Times New Roman"/>
          <w:bCs/>
          <w:sz w:val="28"/>
          <w:szCs w:val="28"/>
        </w:rPr>
        <w:t xml:space="preserve">-па «Об утверждении административного регламента осуществления </w:t>
      </w:r>
      <w:r w:rsidR="00D1295D" w:rsidRPr="00513E70">
        <w:rPr>
          <w:rFonts w:ascii="Times New Roman" w:hAnsi="Times New Roman" w:cs="Times New Roman"/>
          <w:bCs/>
          <w:sz w:val="28"/>
          <w:szCs w:val="28"/>
        </w:rPr>
        <w:t>муниципального контроля за обеспечением сохранности автомобильных дорог местного значения муниципального образования «Тенькинский городской округ» Магаданской области».</w:t>
      </w:r>
    </w:p>
    <w:p w:rsidR="006758BA" w:rsidRPr="00513E70" w:rsidRDefault="00D1295D" w:rsidP="00513E7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58BA" w:rsidRPr="00513E70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Pr="00513E70">
        <w:rPr>
          <w:rFonts w:ascii="Times New Roman" w:hAnsi="Times New Roman" w:cs="Times New Roman"/>
          <w:b/>
          <w:i/>
          <w:sz w:val="28"/>
          <w:szCs w:val="28"/>
          <w:u w:val="single"/>
        </w:rPr>
        <w:t>униципальный контроль за размещением средств наружной рекламы</w:t>
      </w:r>
      <w:r w:rsidR="006758BA" w:rsidRPr="00513E7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</w:t>
      </w:r>
    </w:p>
    <w:p w:rsidR="00D1295D" w:rsidRPr="00513E70" w:rsidRDefault="006758BA" w:rsidP="00513E7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 - Кодексом Российской Федерации об административных правонарушениях от 30.12.2001 № 195-ФЗ;</w:t>
      </w:r>
    </w:p>
    <w:p w:rsidR="00C57F44" w:rsidRPr="00513E70" w:rsidRDefault="00C57F44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02.05.2006 № 59-ФЗ «О порядке рассмотрения обращений граждан РФ»;</w:t>
      </w:r>
    </w:p>
    <w:p w:rsidR="006758BA" w:rsidRPr="00513E70" w:rsidRDefault="006758BA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- Федеральным законом от 13.03.2006 № 38-ФЗ «О рекламе»; </w:t>
      </w:r>
    </w:p>
    <w:p w:rsidR="006758BA" w:rsidRPr="00513E70" w:rsidRDefault="006758BA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 - Постановлением администрации Тенькинского городского округа Магаданской области</w:t>
      </w:r>
      <w:r w:rsidRPr="00513E70">
        <w:rPr>
          <w:rFonts w:ascii="Times New Roman" w:hAnsi="Times New Roman" w:cs="Times New Roman"/>
          <w:bCs/>
          <w:sz w:val="28"/>
          <w:szCs w:val="28"/>
        </w:rPr>
        <w:t xml:space="preserve"> от 26.08.2016 № 430-па «Положение о порядке осуществления муниципального контроля за размещением средств наружной рекламы на территории муниципального образования «Тенькинский городской округ» Магаданской области»;</w:t>
      </w:r>
    </w:p>
    <w:p w:rsidR="006758BA" w:rsidRPr="00513E70" w:rsidRDefault="006758BA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E7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13E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Тенькинского городского округа Магаданской области </w:t>
      </w:r>
      <w:r w:rsidRPr="00513E70">
        <w:rPr>
          <w:rFonts w:ascii="Times New Roman" w:hAnsi="Times New Roman" w:cs="Times New Roman"/>
          <w:bCs/>
          <w:sz w:val="28"/>
          <w:szCs w:val="28"/>
        </w:rPr>
        <w:t>от 20.08.2016 № 424-па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«Тенькинский городской округ» Магаданской области».</w:t>
      </w:r>
    </w:p>
    <w:p w:rsidR="006758BA" w:rsidRPr="00513E70" w:rsidRDefault="006758BA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3E70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Муниципальный контроль в области торговой деятельности</w:t>
      </w:r>
      <w:r w:rsidRPr="00513E7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</w:t>
      </w:r>
    </w:p>
    <w:p w:rsidR="006758BA" w:rsidRPr="00513E70" w:rsidRDefault="006758BA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Кодексом Российской Федерации об административных правонарушениях от 30.12.2001 № 195-ФЗ;</w:t>
      </w:r>
    </w:p>
    <w:p w:rsidR="00C57F44" w:rsidRPr="00513E70" w:rsidRDefault="00C57F44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8913EC" w:rsidRPr="00513E70" w:rsidRDefault="008913EC" w:rsidP="00513E70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D463B1" w:rsidRPr="00513E70" w:rsidRDefault="00D463B1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 - Постановлением администрации Тенькинского городского округа Магаданской области</w:t>
      </w:r>
      <w:r w:rsidRPr="00513E70">
        <w:rPr>
          <w:rFonts w:ascii="Times New Roman" w:hAnsi="Times New Roman" w:cs="Times New Roman"/>
          <w:bCs/>
          <w:sz w:val="28"/>
          <w:szCs w:val="28"/>
        </w:rPr>
        <w:t xml:space="preserve"> от 26.08.2016 № 431-па «Положение о порядке осуществления муниципального контроля в области торговой деятельности на территории муниципального образования «Тенькинский городской округ» Магаданской области»;</w:t>
      </w:r>
    </w:p>
    <w:p w:rsidR="001E39A3" w:rsidRPr="00513E70" w:rsidRDefault="00D463B1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13E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Тенькинского городского округа Магаданской области </w:t>
      </w:r>
      <w:r w:rsidRPr="00513E70">
        <w:rPr>
          <w:rFonts w:ascii="Times New Roman" w:hAnsi="Times New Roman" w:cs="Times New Roman"/>
          <w:bCs/>
          <w:sz w:val="28"/>
          <w:szCs w:val="28"/>
        </w:rPr>
        <w:t>от 2</w:t>
      </w:r>
      <w:r w:rsidR="003166D3" w:rsidRPr="00513E70">
        <w:rPr>
          <w:rFonts w:ascii="Times New Roman" w:hAnsi="Times New Roman" w:cs="Times New Roman"/>
          <w:bCs/>
          <w:sz w:val="28"/>
          <w:szCs w:val="28"/>
        </w:rPr>
        <w:t>6</w:t>
      </w:r>
      <w:r w:rsidRPr="00513E70">
        <w:rPr>
          <w:rFonts w:ascii="Times New Roman" w:hAnsi="Times New Roman" w:cs="Times New Roman"/>
          <w:bCs/>
          <w:sz w:val="28"/>
          <w:szCs w:val="28"/>
        </w:rPr>
        <w:t>.08.2016 № 4</w:t>
      </w:r>
      <w:r w:rsidR="003166D3" w:rsidRPr="00513E70">
        <w:rPr>
          <w:rFonts w:ascii="Times New Roman" w:hAnsi="Times New Roman" w:cs="Times New Roman"/>
          <w:bCs/>
          <w:sz w:val="28"/>
          <w:szCs w:val="28"/>
        </w:rPr>
        <w:t>32</w:t>
      </w:r>
      <w:r w:rsidRPr="00513E70">
        <w:rPr>
          <w:rFonts w:ascii="Times New Roman" w:hAnsi="Times New Roman" w:cs="Times New Roman"/>
          <w:bCs/>
          <w:sz w:val="28"/>
          <w:szCs w:val="28"/>
        </w:rPr>
        <w:t>-па «Об утверждении административного регламента осуществления муниципального</w:t>
      </w:r>
      <w:r w:rsidR="003166D3" w:rsidRPr="00513E70">
        <w:rPr>
          <w:rFonts w:ascii="Times New Roman" w:hAnsi="Times New Roman" w:cs="Times New Roman"/>
          <w:bCs/>
          <w:sz w:val="28"/>
          <w:szCs w:val="28"/>
        </w:rPr>
        <w:t xml:space="preserve"> контроля за размещением средств наружной рекламы на территории муниципального образования «Тенькинский городской округ» Магаданской области». </w:t>
      </w:r>
    </w:p>
    <w:p w:rsidR="00477D0D" w:rsidRPr="00513E70" w:rsidRDefault="00477D0D" w:rsidP="00513E70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953" w:rsidRPr="00513E70" w:rsidRDefault="00F73A88" w:rsidP="00513E70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13E70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="00463953" w:rsidRPr="00513E70">
        <w:rPr>
          <w:rFonts w:ascii="Times New Roman" w:hAnsi="Times New Roman" w:cs="Times New Roman"/>
          <w:b/>
          <w:sz w:val="28"/>
          <w:szCs w:val="28"/>
        </w:rPr>
        <w:t xml:space="preserve">Организация муниципального </w:t>
      </w:r>
      <w:r w:rsidR="00463953" w:rsidRPr="00513E70">
        <w:rPr>
          <w:rFonts w:ascii="Times New Roman" w:hAnsi="Times New Roman" w:cs="Times New Roman"/>
          <w:b/>
          <w:spacing w:val="-2"/>
          <w:sz w:val="28"/>
          <w:szCs w:val="28"/>
        </w:rPr>
        <w:t>контроля</w:t>
      </w:r>
    </w:p>
    <w:p w:rsidR="00360AA5" w:rsidRPr="00513E70" w:rsidRDefault="00B60D72" w:rsidP="00513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В соответствии с п. 4 ст. 2 Федерального закона «О защите прав юридических лиц и индивидуальных предпринимателей </w:t>
      </w:r>
      <w:r w:rsidRPr="00513E70">
        <w:rPr>
          <w:rFonts w:ascii="Times New Roman" w:hAnsi="Times New Roman" w:cs="Times New Roman"/>
          <w:bCs/>
          <w:sz w:val="28"/>
          <w:szCs w:val="28"/>
        </w:rPr>
        <w:t>при осуществлении государственного контроля (надзора) и муниципального контроля</w:t>
      </w:r>
      <w:r w:rsidR="00484FF5" w:rsidRPr="00513E70">
        <w:rPr>
          <w:rFonts w:ascii="Times New Roman" w:hAnsi="Times New Roman" w:cs="Times New Roman"/>
          <w:sz w:val="28"/>
          <w:szCs w:val="28"/>
        </w:rPr>
        <w:t xml:space="preserve">» от 26.11.2008 </w:t>
      </w:r>
      <w:r w:rsidRPr="00513E70">
        <w:rPr>
          <w:rFonts w:ascii="Times New Roman" w:hAnsi="Times New Roman" w:cs="Times New Roman"/>
          <w:sz w:val="28"/>
          <w:szCs w:val="28"/>
        </w:rPr>
        <w:t xml:space="preserve">№ 294-ФЗ под муниципальным контролем понимается деятельность органов местного самоуправления, уполномоченных в </w:t>
      </w:r>
      <w:r w:rsidRPr="00513E7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 </w:t>
      </w:r>
    </w:p>
    <w:p w:rsidR="00463953" w:rsidRPr="00513E70" w:rsidRDefault="00463953" w:rsidP="00513E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r w:rsidR="003279E5" w:rsidRPr="00513E70">
        <w:rPr>
          <w:rFonts w:ascii="Times New Roman" w:hAnsi="Times New Roman" w:cs="Times New Roman"/>
          <w:sz w:val="28"/>
          <w:szCs w:val="28"/>
        </w:rPr>
        <w:t>«</w:t>
      </w:r>
      <w:r w:rsidRPr="00513E70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3279E5" w:rsidRPr="00513E70">
        <w:rPr>
          <w:rFonts w:ascii="Times New Roman" w:hAnsi="Times New Roman" w:cs="Times New Roman"/>
          <w:sz w:val="28"/>
          <w:szCs w:val="28"/>
        </w:rPr>
        <w:t xml:space="preserve">» </w:t>
      </w:r>
      <w:r w:rsidRPr="00513E70">
        <w:rPr>
          <w:rFonts w:ascii="Times New Roman" w:hAnsi="Times New Roman" w:cs="Times New Roman"/>
          <w:sz w:val="28"/>
          <w:szCs w:val="28"/>
        </w:rPr>
        <w:t>М</w:t>
      </w:r>
      <w:r w:rsidR="003279E5" w:rsidRPr="00513E70">
        <w:rPr>
          <w:rFonts w:ascii="Times New Roman" w:hAnsi="Times New Roman" w:cs="Times New Roman"/>
          <w:sz w:val="28"/>
          <w:szCs w:val="28"/>
        </w:rPr>
        <w:t>агаданской области функци</w:t>
      </w:r>
      <w:r w:rsidR="007C6D96" w:rsidRPr="00513E70">
        <w:rPr>
          <w:rFonts w:ascii="Times New Roman" w:hAnsi="Times New Roman" w:cs="Times New Roman"/>
          <w:sz w:val="28"/>
          <w:szCs w:val="28"/>
        </w:rPr>
        <w:t>и</w:t>
      </w:r>
      <w:r w:rsidR="00E13969" w:rsidRPr="00513E70">
        <w:rPr>
          <w:rFonts w:ascii="Times New Roman" w:hAnsi="Times New Roman" w:cs="Times New Roman"/>
          <w:sz w:val="28"/>
          <w:szCs w:val="28"/>
        </w:rPr>
        <w:t xml:space="preserve"> </w:t>
      </w:r>
      <w:r w:rsidR="003279E5" w:rsidRPr="00513E70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Pr="00513E70">
        <w:rPr>
          <w:rFonts w:ascii="Times New Roman" w:hAnsi="Times New Roman" w:cs="Times New Roman"/>
          <w:sz w:val="28"/>
          <w:szCs w:val="28"/>
        </w:rPr>
        <w:t>муниципально</w:t>
      </w:r>
      <w:r w:rsidR="003279E5" w:rsidRPr="00513E70">
        <w:rPr>
          <w:rFonts w:ascii="Times New Roman" w:hAnsi="Times New Roman" w:cs="Times New Roman"/>
          <w:sz w:val="28"/>
          <w:szCs w:val="28"/>
        </w:rPr>
        <w:t>го</w:t>
      </w:r>
      <w:r w:rsidRPr="00513E7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279E5" w:rsidRPr="00513E70">
        <w:rPr>
          <w:rFonts w:ascii="Times New Roman" w:hAnsi="Times New Roman" w:cs="Times New Roman"/>
          <w:sz w:val="28"/>
          <w:szCs w:val="28"/>
        </w:rPr>
        <w:t>я</w:t>
      </w:r>
      <w:r w:rsidRPr="00513E70">
        <w:rPr>
          <w:rFonts w:ascii="Times New Roman" w:hAnsi="Times New Roman" w:cs="Times New Roman"/>
          <w:sz w:val="28"/>
          <w:szCs w:val="28"/>
        </w:rPr>
        <w:t xml:space="preserve"> возложены на отдел муниципального контроля администрации Тенькинского городског</w:t>
      </w:r>
      <w:r w:rsidR="003279E5" w:rsidRPr="00513E70">
        <w:rPr>
          <w:rFonts w:ascii="Times New Roman" w:hAnsi="Times New Roman" w:cs="Times New Roman"/>
          <w:sz w:val="28"/>
          <w:szCs w:val="28"/>
        </w:rPr>
        <w:t xml:space="preserve">о округа (далее – </w:t>
      </w:r>
      <w:r w:rsidR="00D857E3" w:rsidRPr="00513E70">
        <w:rPr>
          <w:rFonts w:ascii="Times New Roman" w:hAnsi="Times New Roman" w:cs="Times New Roman"/>
          <w:sz w:val="28"/>
          <w:szCs w:val="28"/>
        </w:rPr>
        <w:t>О</w:t>
      </w:r>
      <w:r w:rsidRPr="00513E70">
        <w:rPr>
          <w:rFonts w:ascii="Times New Roman" w:hAnsi="Times New Roman" w:cs="Times New Roman"/>
          <w:sz w:val="28"/>
          <w:szCs w:val="28"/>
        </w:rPr>
        <w:t xml:space="preserve">тдел), </w:t>
      </w:r>
      <w:r w:rsidR="00D857E3" w:rsidRPr="00513E70">
        <w:rPr>
          <w:rFonts w:ascii="Times New Roman" w:hAnsi="Times New Roman" w:cs="Times New Roman"/>
          <w:sz w:val="28"/>
          <w:szCs w:val="28"/>
        </w:rPr>
        <w:t>О</w:t>
      </w:r>
      <w:r w:rsidRPr="00513E70">
        <w:rPr>
          <w:rFonts w:ascii="Times New Roman" w:hAnsi="Times New Roman" w:cs="Times New Roman"/>
          <w:sz w:val="28"/>
          <w:szCs w:val="28"/>
        </w:rPr>
        <w:t xml:space="preserve">тдел не имеет </w:t>
      </w:r>
      <w:r w:rsidR="00CF3BF0" w:rsidRPr="00513E70">
        <w:rPr>
          <w:rFonts w:ascii="Times New Roman" w:hAnsi="Times New Roman" w:cs="Times New Roman"/>
          <w:sz w:val="28"/>
          <w:szCs w:val="28"/>
        </w:rPr>
        <w:t>статус юридического</w:t>
      </w:r>
      <w:r w:rsidRPr="00513E70">
        <w:rPr>
          <w:rFonts w:ascii="Times New Roman" w:hAnsi="Times New Roman" w:cs="Times New Roman"/>
          <w:sz w:val="28"/>
          <w:szCs w:val="28"/>
        </w:rPr>
        <w:t xml:space="preserve"> лица.</w:t>
      </w:r>
      <w:r w:rsidR="00930F65" w:rsidRPr="00513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3EB" w:rsidRPr="00513E70" w:rsidRDefault="00FA13EB" w:rsidP="00513E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A88" w:rsidRPr="00513E70" w:rsidRDefault="00463953" w:rsidP="00513E7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70">
        <w:rPr>
          <w:rFonts w:ascii="Times New Roman" w:hAnsi="Times New Roman" w:cs="Times New Roman"/>
          <w:b/>
          <w:sz w:val="28"/>
          <w:szCs w:val="28"/>
        </w:rPr>
        <w:t xml:space="preserve"> Финансовое и кадровое обес</w:t>
      </w:r>
      <w:r w:rsidR="00F73A88" w:rsidRPr="00513E70">
        <w:rPr>
          <w:rFonts w:ascii="Times New Roman" w:hAnsi="Times New Roman" w:cs="Times New Roman"/>
          <w:b/>
          <w:sz w:val="28"/>
          <w:szCs w:val="28"/>
        </w:rPr>
        <w:t>печение муниципального контроля</w:t>
      </w:r>
    </w:p>
    <w:p w:rsidR="00C55C0A" w:rsidRPr="00513E70" w:rsidRDefault="00C55C0A" w:rsidP="00513E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Финансовое обеспечение отдела муниципального контроля на территории муниципального образования «Тенькинский городской округ» Магаданской области в 2018 году осуществлялось из средств местного бюджета.</w:t>
      </w:r>
    </w:p>
    <w:p w:rsidR="00463953" w:rsidRPr="00513E70" w:rsidRDefault="00463953" w:rsidP="00513E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B0588E" w:rsidRPr="00513E70">
        <w:rPr>
          <w:rFonts w:ascii="Times New Roman" w:hAnsi="Times New Roman" w:cs="Times New Roman"/>
          <w:sz w:val="28"/>
          <w:szCs w:val="28"/>
        </w:rPr>
        <w:t>Отдела</w:t>
      </w:r>
      <w:r w:rsidRPr="00513E70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B0588E" w:rsidRPr="00513E70">
        <w:rPr>
          <w:rFonts w:ascii="Times New Roman" w:hAnsi="Times New Roman" w:cs="Times New Roman"/>
          <w:sz w:val="28"/>
          <w:szCs w:val="28"/>
        </w:rPr>
        <w:t>ет четыре</w:t>
      </w:r>
      <w:r w:rsidR="00F73A88" w:rsidRPr="00513E70">
        <w:rPr>
          <w:rFonts w:ascii="Times New Roman" w:hAnsi="Times New Roman" w:cs="Times New Roman"/>
          <w:sz w:val="28"/>
          <w:szCs w:val="28"/>
        </w:rPr>
        <w:t xml:space="preserve"> </w:t>
      </w:r>
      <w:r w:rsidR="002C6069" w:rsidRPr="00513E70">
        <w:rPr>
          <w:rFonts w:ascii="Times New Roman" w:hAnsi="Times New Roman" w:cs="Times New Roman"/>
          <w:sz w:val="28"/>
          <w:szCs w:val="28"/>
        </w:rPr>
        <w:t>единицы: начальник отдела, главный специалист – муниципальный инспектор, ведущий специалист – м</w:t>
      </w:r>
      <w:r w:rsidR="00B0588E" w:rsidRPr="00513E70">
        <w:rPr>
          <w:rFonts w:ascii="Times New Roman" w:hAnsi="Times New Roman" w:cs="Times New Roman"/>
          <w:sz w:val="28"/>
          <w:szCs w:val="28"/>
        </w:rPr>
        <w:t>униципальный жилищный инспектор, ведущий-специалист</w:t>
      </w:r>
      <w:r w:rsidR="00170FF2" w:rsidRPr="00513E70">
        <w:rPr>
          <w:rFonts w:ascii="Times New Roman" w:hAnsi="Times New Roman" w:cs="Times New Roman"/>
          <w:sz w:val="28"/>
          <w:szCs w:val="28"/>
        </w:rPr>
        <w:t xml:space="preserve"> –</w:t>
      </w:r>
      <w:r w:rsidR="00B0588E" w:rsidRPr="00513E70">
        <w:rPr>
          <w:rFonts w:ascii="Times New Roman" w:hAnsi="Times New Roman" w:cs="Times New Roman"/>
          <w:sz w:val="28"/>
          <w:szCs w:val="28"/>
        </w:rPr>
        <w:t xml:space="preserve"> юрист.</w:t>
      </w:r>
      <w:r w:rsidR="002C6069" w:rsidRPr="00513E70">
        <w:rPr>
          <w:rFonts w:ascii="Times New Roman" w:hAnsi="Times New Roman" w:cs="Times New Roman"/>
          <w:sz w:val="28"/>
          <w:szCs w:val="28"/>
        </w:rPr>
        <w:t xml:space="preserve"> </w:t>
      </w:r>
      <w:r w:rsidR="004D0741" w:rsidRPr="00513E70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F73A88" w:rsidRPr="00513E70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513E70">
        <w:rPr>
          <w:rFonts w:ascii="Times New Roman" w:hAnsi="Times New Roman" w:cs="Times New Roman"/>
          <w:sz w:val="28"/>
          <w:szCs w:val="28"/>
        </w:rPr>
        <w:t>высшее образование, стаж работы, на производстве и муниципальной службе</w:t>
      </w:r>
      <w:r w:rsidR="00C55C0A" w:rsidRPr="00513E70">
        <w:rPr>
          <w:rFonts w:ascii="Times New Roman" w:hAnsi="Times New Roman" w:cs="Times New Roman"/>
          <w:sz w:val="28"/>
          <w:szCs w:val="28"/>
        </w:rPr>
        <w:t>. На сегодняшний день две единицы Отдела вакантны.</w:t>
      </w:r>
    </w:p>
    <w:p w:rsidR="00A049A2" w:rsidRPr="00513E70" w:rsidRDefault="00A049A2" w:rsidP="00513E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953" w:rsidRPr="00513E70" w:rsidRDefault="00463953" w:rsidP="00513E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513E70">
        <w:rPr>
          <w:rFonts w:ascii="Times New Roman" w:hAnsi="Times New Roman" w:cs="Times New Roman"/>
          <w:b/>
          <w:sz w:val="28"/>
          <w:szCs w:val="28"/>
        </w:rPr>
        <w:t xml:space="preserve">Проведение муниципального </w:t>
      </w:r>
      <w:r w:rsidRPr="00513E70">
        <w:rPr>
          <w:rFonts w:ascii="Times New Roman" w:hAnsi="Times New Roman" w:cs="Times New Roman"/>
          <w:b/>
          <w:spacing w:val="-3"/>
          <w:sz w:val="28"/>
          <w:szCs w:val="28"/>
        </w:rPr>
        <w:t>контроля</w:t>
      </w:r>
    </w:p>
    <w:p w:rsidR="00A049A2" w:rsidRPr="00513E70" w:rsidRDefault="00A049A2" w:rsidP="00513E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pacing w:val="-3"/>
          <w:sz w:val="28"/>
          <w:szCs w:val="28"/>
        </w:rPr>
        <w:t>По итогам работы в 201</w:t>
      </w:r>
      <w:r w:rsidR="00573D2D" w:rsidRPr="00513E70">
        <w:rPr>
          <w:rFonts w:ascii="Times New Roman" w:hAnsi="Times New Roman" w:cs="Times New Roman"/>
          <w:spacing w:val="-3"/>
          <w:sz w:val="28"/>
          <w:szCs w:val="28"/>
        </w:rPr>
        <w:t>8</w:t>
      </w:r>
      <w:r w:rsidRPr="00513E70">
        <w:rPr>
          <w:rFonts w:ascii="Times New Roman" w:hAnsi="Times New Roman" w:cs="Times New Roman"/>
          <w:spacing w:val="-3"/>
          <w:sz w:val="28"/>
          <w:szCs w:val="28"/>
        </w:rPr>
        <w:t xml:space="preserve"> году на территории муниципального образования «Тенькинский городской округ» Магаданской области </w:t>
      </w:r>
      <w:r w:rsidR="00100E5F" w:rsidRPr="00513E70">
        <w:rPr>
          <w:rFonts w:ascii="Times New Roman" w:hAnsi="Times New Roman" w:cs="Times New Roman"/>
          <w:spacing w:val="-3"/>
          <w:sz w:val="28"/>
          <w:szCs w:val="28"/>
        </w:rPr>
        <w:t>осуществлялось</w:t>
      </w:r>
      <w:r w:rsidRPr="00513E7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0E5F" w:rsidRPr="00513E70"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513E70">
        <w:rPr>
          <w:rFonts w:ascii="Times New Roman" w:hAnsi="Times New Roman" w:cs="Times New Roman"/>
          <w:spacing w:val="-3"/>
          <w:sz w:val="28"/>
          <w:szCs w:val="28"/>
        </w:rPr>
        <w:t xml:space="preserve"> вид</w:t>
      </w:r>
      <w:r w:rsidR="00100E5F" w:rsidRPr="00513E70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13E70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контроля (муниципальный жилищный контроль</w:t>
      </w:r>
      <w:r w:rsidR="00100E5F" w:rsidRPr="00513E70">
        <w:rPr>
          <w:rFonts w:ascii="Times New Roman" w:hAnsi="Times New Roman" w:cs="Times New Roman"/>
          <w:spacing w:val="-3"/>
          <w:sz w:val="28"/>
          <w:szCs w:val="28"/>
        </w:rPr>
        <w:t xml:space="preserve"> и муниципальный земельный контроль</w:t>
      </w:r>
      <w:r w:rsidRPr="00513E70">
        <w:rPr>
          <w:rFonts w:ascii="Times New Roman" w:hAnsi="Times New Roman" w:cs="Times New Roman"/>
          <w:spacing w:val="-3"/>
          <w:sz w:val="28"/>
          <w:szCs w:val="28"/>
        </w:rPr>
        <w:t>)</w:t>
      </w:r>
    </w:p>
    <w:p w:rsidR="00463953" w:rsidRPr="00513E70" w:rsidRDefault="00463953" w:rsidP="00513E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Плановых проверок</w:t>
      </w:r>
      <w:r w:rsidR="009C2256" w:rsidRPr="00513E70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 </w:t>
      </w:r>
      <w:r w:rsidR="00100E5F" w:rsidRPr="00513E70">
        <w:rPr>
          <w:rFonts w:ascii="Times New Roman" w:hAnsi="Times New Roman" w:cs="Times New Roman"/>
          <w:sz w:val="28"/>
          <w:szCs w:val="28"/>
        </w:rPr>
        <w:t xml:space="preserve">в </w:t>
      </w:r>
      <w:r w:rsidRPr="00513E70">
        <w:rPr>
          <w:rFonts w:ascii="Times New Roman" w:hAnsi="Times New Roman" w:cs="Times New Roman"/>
          <w:sz w:val="28"/>
          <w:szCs w:val="28"/>
        </w:rPr>
        <w:t>201</w:t>
      </w:r>
      <w:r w:rsidR="00573D2D" w:rsidRPr="00513E70">
        <w:rPr>
          <w:rFonts w:ascii="Times New Roman" w:hAnsi="Times New Roman" w:cs="Times New Roman"/>
          <w:sz w:val="28"/>
          <w:szCs w:val="28"/>
        </w:rPr>
        <w:t>8</w:t>
      </w:r>
      <w:r w:rsidRPr="00513E70">
        <w:rPr>
          <w:rFonts w:ascii="Times New Roman" w:hAnsi="Times New Roman" w:cs="Times New Roman"/>
          <w:sz w:val="28"/>
          <w:szCs w:val="28"/>
        </w:rPr>
        <w:t xml:space="preserve"> год</w:t>
      </w:r>
      <w:r w:rsidR="00F73A88" w:rsidRPr="00513E70">
        <w:rPr>
          <w:rFonts w:ascii="Times New Roman" w:hAnsi="Times New Roman" w:cs="Times New Roman"/>
          <w:sz w:val="28"/>
          <w:szCs w:val="28"/>
        </w:rPr>
        <w:t>у</w:t>
      </w:r>
      <w:r w:rsidRPr="00513E70">
        <w:rPr>
          <w:rFonts w:ascii="Times New Roman" w:hAnsi="Times New Roman" w:cs="Times New Roman"/>
          <w:sz w:val="28"/>
          <w:szCs w:val="28"/>
        </w:rPr>
        <w:t xml:space="preserve"> не проводилось</w:t>
      </w:r>
      <w:r w:rsidR="007052ED" w:rsidRPr="00513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741" w:rsidRPr="00513E70" w:rsidRDefault="00D07084" w:rsidP="00513E70">
      <w:pPr>
        <w:pStyle w:val="Style14"/>
        <w:widowControl/>
        <w:spacing w:line="276" w:lineRule="auto"/>
        <w:ind w:firstLine="709"/>
        <w:rPr>
          <w:rStyle w:val="FontStyle27"/>
          <w:sz w:val="28"/>
          <w:szCs w:val="28"/>
        </w:rPr>
      </w:pPr>
      <w:r w:rsidRPr="00513E70">
        <w:rPr>
          <w:rStyle w:val="FontStyle27"/>
          <w:sz w:val="28"/>
          <w:szCs w:val="28"/>
        </w:rPr>
        <w:t xml:space="preserve">В рамках муниципального жилищного контроля </w:t>
      </w:r>
      <w:r w:rsidR="00100E5F" w:rsidRPr="00513E70">
        <w:rPr>
          <w:rStyle w:val="FontStyle27"/>
          <w:sz w:val="28"/>
          <w:szCs w:val="28"/>
        </w:rPr>
        <w:t>Отделом</w:t>
      </w:r>
      <w:r w:rsidRPr="00513E70">
        <w:rPr>
          <w:rStyle w:val="FontStyle27"/>
          <w:sz w:val="28"/>
          <w:szCs w:val="28"/>
        </w:rPr>
        <w:t xml:space="preserve"> </w:t>
      </w:r>
      <w:r w:rsidR="00B40741" w:rsidRPr="00513E70">
        <w:rPr>
          <w:rStyle w:val="FontStyle27"/>
          <w:sz w:val="28"/>
          <w:szCs w:val="28"/>
        </w:rPr>
        <w:t xml:space="preserve">в отношении </w:t>
      </w:r>
      <w:r w:rsidR="00395B45" w:rsidRPr="00513E70">
        <w:rPr>
          <w:rStyle w:val="FontStyle27"/>
          <w:sz w:val="28"/>
          <w:szCs w:val="28"/>
        </w:rPr>
        <w:t>четырех</w:t>
      </w:r>
      <w:r w:rsidR="00B40741" w:rsidRPr="00513E70">
        <w:rPr>
          <w:rStyle w:val="FontStyle27"/>
          <w:sz w:val="28"/>
          <w:szCs w:val="28"/>
        </w:rPr>
        <w:t xml:space="preserve"> юридических лиц было </w:t>
      </w:r>
      <w:r w:rsidRPr="00513E70">
        <w:rPr>
          <w:rStyle w:val="FontStyle27"/>
          <w:sz w:val="28"/>
          <w:szCs w:val="28"/>
        </w:rPr>
        <w:t xml:space="preserve">проведено </w:t>
      </w:r>
      <w:r w:rsidR="00395B45" w:rsidRPr="00513E70">
        <w:rPr>
          <w:rStyle w:val="FontStyle27"/>
          <w:sz w:val="28"/>
          <w:szCs w:val="28"/>
        </w:rPr>
        <w:t>11</w:t>
      </w:r>
      <w:r w:rsidRPr="00513E70">
        <w:rPr>
          <w:rStyle w:val="FontStyle27"/>
          <w:sz w:val="28"/>
          <w:szCs w:val="28"/>
        </w:rPr>
        <w:t xml:space="preserve"> внеплановых выездных</w:t>
      </w:r>
      <w:r w:rsidR="00B40741" w:rsidRPr="00513E70">
        <w:rPr>
          <w:rStyle w:val="FontStyle27"/>
          <w:sz w:val="28"/>
          <w:szCs w:val="28"/>
        </w:rPr>
        <w:t xml:space="preserve"> проверок</w:t>
      </w:r>
      <w:r w:rsidR="00A557B0" w:rsidRPr="00513E70">
        <w:rPr>
          <w:rStyle w:val="FontStyle27"/>
          <w:sz w:val="28"/>
          <w:szCs w:val="28"/>
        </w:rPr>
        <w:t xml:space="preserve"> (</w:t>
      </w:r>
      <w:r w:rsidR="00B62E95">
        <w:rPr>
          <w:rStyle w:val="FontStyle27"/>
          <w:sz w:val="28"/>
          <w:szCs w:val="28"/>
        </w:rPr>
        <w:t>8</w:t>
      </w:r>
      <w:r w:rsidR="00A557B0" w:rsidRPr="00513E70">
        <w:rPr>
          <w:rStyle w:val="FontStyle27"/>
          <w:sz w:val="28"/>
          <w:szCs w:val="28"/>
        </w:rPr>
        <w:t xml:space="preserve"> – по заявлениям (обращениям) физических и юридических лиц</w:t>
      </w:r>
      <w:r w:rsidR="00B40741" w:rsidRPr="00513E70">
        <w:rPr>
          <w:rStyle w:val="FontStyle27"/>
          <w:sz w:val="28"/>
          <w:szCs w:val="28"/>
        </w:rPr>
        <w:t>,</w:t>
      </w:r>
      <w:r w:rsidR="00A557B0" w:rsidRPr="00513E70">
        <w:rPr>
          <w:rStyle w:val="FontStyle27"/>
          <w:sz w:val="28"/>
          <w:szCs w:val="28"/>
        </w:rPr>
        <w:t xml:space="preserve"> </w:t>
      </w:r>
      <w:r w:rsidR="00B62E95">
        <w:rPr>
          <w:rStyle w:val="FontStyle27"/>
          <w:sz w:val="28"/>
          <w:szCs w:val="28"/>
        </w:rPr>
        <w:t>3</w:t>
      </w:r>
      <w:r w:rsidR="00A557B0" w:rsidRPr="00513E70">
        <w:rPr>
          <w:rStyle w:val="FontStyle27"/>
          <w:sz w:val="28"/>
          <w:szCs w:val="28"/>
        </w:rPr>
        <w:t xml:space="preserve"> </w:t>
      </w:r>
      <w:r w:rsidR="00A557B0" w:rsidRPr="00513E70">
        <w:rPr>
          <w:rStyle w:val="FontStyle27"/>
          <w:sz w:val="28"/>
          <w:szCs w:val="28"/>
        </w:rPr>
        <w:lastRenderedPageBreak/>
        <w:t>– по контролю за исполнением предписаний, выданных по результатам проведённой ранее проверки</w:t>
      </w:r>
      <w:r w:rsidR="000967EB" w:rsidRPr="00513E70">
        <w:rPr>
          <w:rStyle w:val="FontStyle27"/>
          <w:sz w:val="28"/>
          <w:szCs w:val="28"/>
        </w:rPr>
        <w:t>)</w:t>
      </w:r>
      <w:r w:rsidR="00A557B0" w:rsidRPr="00513E70">
        <w:rPr>
          <w:rStyle w:val="FontStyle27"/>
          <w:sz w:val="28"/>
          <w:szCs w:val="28"/>
        </w:rPr>
        <w:t xml:space="preserve">, </w:t>
      </w:r>
      <w:r w:rsidR="00B40741" w:rsidRPr="00513E70">
        <w:rPr>
          <w:rStyle w:val="FontStyle27"/>
          <w:sz w:val="28"/>
          <w:szCs w:val="28"/>
        </w:rPr>
        <w:t xml:space="preserve">выдано </w:t>
      </w:r>
      <w:r w:rsidR="00395B45" w:rsidRPr="00513E70">
        <w:rPr>
          <w:rStyle w:val="FontStyle27"/>
          <w:sz w:val="28"/>
          <w:szCs w:val="28"/>
        </w:rPr>
        <w:t>5</w:t>
      </w:r>
      <w:r w:rsidR="00B40741" w:rsidRPr="00513E70">
        <w:rPr>
          <w:rStyle w:val="FontStyle27"/>
          <w:sz w:val="28"/>
          <w:szCs w:val="28"/>
        </w:rPr>
        <w:t xml:space="preserve"> предписани</w:t>
      </w:r>
      <w:r w:rsidR="00395B45" w:rsidRPr="00513E70">
        <w:rPr>
          <w:rStyle w:val="FontStyle27"/>
          <w:sz w:val="28"/>
          <w:szCs w:val="28"/>
        </w:rPr>
        <w:t>й</w:t>
      </w:r>
      <w:r w:rsidR="00B40741" w:rsidRPr="00513E70">
        <w:rPr>
          <w:rStyle w:val="FontStyle27"/>
          <w:sz w:val="28"/>
          <w:szCs w:val="28"/>
        </w:rPr>
        <w:t xml:space="preserve"> об устранении выявленных нарушений законодательства. </w:t>
      </w:r>
      <w:r w:rsidRPr="00513E70">
        <w:rPr>
          <w:rStyle w:val="FontStyle27"/>
          <w:sz w:val="28"/>
          <w:szCs w:val="28"/>
        </w:rPr>
        <w:t>Проверк</w:t>
      </w:r>
      <w:r w:rsidR="009C2256" w:rsidRPr="00513E70">
        <w:rPr>
          <w:rStyle w:val="FontStyle27"/>
          <w:sz w:val="28"/>
          <w:szCs w:val="28"/>
        </w:rPr>
        <w:t>и</w:t>
      </w:r>
      <w:r w:rsidRPr="00513E70">
        <w:rPr>
          <w:rStyle w:val="FontStyle27"/>
          <w:sz w:val="28"/>
          <w:szCs w:val="28"/>
        </w:rPr>
        <w:t xml:space="preserve"> проводилась по вопросам соблюдения обязательных требований, установленных в отношении муниципального жилищного фонда Федеральными законами и законами Магаданской области в сфере жилищных отношений. </w:t>
      </w:r>
    </w:p>
    <w:p w:rsidR="00C92066" w:rsidRPr="00513E70" w:rsidRDefault="00C92066" w:rsidP="00513E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К проведению мероприятий по</w:t>
      </w:r>
      <w:r w:rsidR="00A557B0" w:rsidRPr="00513E70">
        <w:rPr>
          <w:rFonts w:ascii="Times New Roman" w:hAnsi="Times New Roman" w:cs="Times New Roman"/>
          <w:sz w:val="28"/>
          <w:szCs w:val="28"/>
        </w:rPr>
        <w:t xml:space="preserve"> муниципальному жилищному</w:t>
      </w:r>
      <w:r w:rsidRPr="00513E70">
        <w:rPr>
          <w:rFonts w:ascii="Times New Roman" w:hAnsi="Times New Roman" w:cs="Times New Roman"/>
          <w:sz w:val="28"/>
          <w:szCs w:val="28"/>
        </w:rPr>
        <w:t xml:space="preserve"> контролю в 201</w:t>
      </w:r>
      <w:r w:rsidR="00395B45" w:rsidRPr="00513E70">
        <w:rPr>
          <w:rFonts w:ascii="Times New Roman" w:hAnsi="Times New Roman" w:cs="Times New Roman"/>
          <w:sz w:val="28"/>
          <w:szCs w:val="28"/>
        </w:rPr>
        <w:t>8</w:t>
      </w:r>
      <w:r w:rsidRPr="00513E70">
        <w:rPr>
          <w:rFonts w:ascii="Times New Roman" w:hAnsi="Times New Roman" w:cs="Times New Roman"/>
          <w:sz w:val="28"/>
          <w:szCs w:val="28"/>
        </w:rPr>
        <w:t xml:space="preserve"> году привлекалась одна экспертная организация филиал ФГБУЗ «Центр гигиены и эпидемиологии в Магаданской области» в Тенькинском районе.  </w:t>
      </w:r>
    </w:p>
    <w:p w:rsidR="00FF1AE6" w:rsidRPr="00513E70" w:rsidRDefault="003545CA" w:rsidP="00513E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FontStyle27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В рамках муниципальн</w:t>
      </w:r>
      <w:r w:rsidR="00A17620" w:rsidRPr="00513E70">
        <w:rPr>
          <w:rFonts w:ascii="Times New Roman" w:hAnsi="Times New Roman" w:cs="Times New Roman"/>
          <w:sz w:val="28"/>
          <w:szCs w:val="28"/>
        </w:rPr>
        <w:t xml:space="preserve">ого земельного контроля Отделом </w:t>
      </w:r>
      <w:r w:rsidR="00395B45" w:rsidRPr="00513E70">
        <w:rPr>
          <w:rStyle w:val="FontStyle27"/>
          <w:sz w:val="28"/>
          <w:szCs w:val="28"/>
        </w:rPr>
        <w:t xml:space="preserve">плановых проверок в отношении юридических лиц и индивидуальных предпринимателей не проводилось по причине не согласования прокуратурой Магаданской области плана проверок на 2018 год. В отношении физических лиц внеплановых проверок также не проводилось по причине изменений в действующем законодательстве </w:t>
      </w:r>
      <w:r w:rsidR="00103FF0" w:rsidRPr="00513E70">
        <w:rPr>
          <w:rStyle w:val="FontStyle27"/>
          <w:sz w:val="28"/>
          <w:szCs w:val="28"/>
        </w:rPr>
        <w:t>и наложения запрета на данный вид контрольных мероприятий.</w:t>
      </w:r>
      <w:r w:rsidR="00395B45" w:rsidRPr="00513E70">
        <w:rPr>
          <w:rStyle w:val="FontStyle27"/>
          <w:sz w:val="28"/>
          <w:szCs w:val="28"/>
        </w:rPr>
        <w:t xml:space="preserve"> </w:t>
      </w:r>
      <w:r w:rsidR="00D92AA2" w:rsidRPr="00513E70">
        <w:rPr>
          <w:rStyle w:val="FontStyle27"/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земельному контролю не привлекались. </w:t>
      </w:r>
    </w:p>
    <w:p w:rsidR="003E42AB" w:rsidRPr="00513E70" w:rsidRDefault="003E42AB" w:rsidP="00513E7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70">
        <w:rPr>
          <w:rFonts w:ascii="Times New Roman" w:hAnsi="Times New Roman" w:cs="Times New Roman"/>
          <w:b/>
          <w:sz w:val="28"/>
          <w:szCs w:val="28"/>
        </w:rPr>
        <w:t xml:space="preserve">Анализ и оценка эффективности </w:t>
      </w:r>
    </w:p>
    <w:p w:rsidR="003E42AB" w:rsidRPr="00513E70" w:rsidRDefault="003E42AB" w:rsidP="00513E7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70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</w:p>
    <w:tbl>
      <w:tblPr>
        <w:tblW w:w="935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276"/>
        <w:gridCol w:w="1276"/>
        <w:gridCol w:w="1276"/>
      </w:tblGrid>
      <w:tr w:rsidR="003E42AB" w:rsidRPr="00513E70" w:rsidTr="00BD438C">
        <w:trPr>
          <w:trHeight w:val="800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2018 год</w:t>
            </w:r>
          </w:p>
        </w:tc>
      </w:tr>
      <w:tr w:rsidR="003E42AB" w:rsidRPr="00513E70" w:rsidTr="00BD438C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Плановые проверки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42AB" w:rsidRPr="00513E70" w:rsidTr="00BD438C">
        <w:trPr>
          <w:trHeight w:val="35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ind w:lef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Внеплановые проверки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E42AB" w:rsidRPr="00513E70" w:rsidTr="00BD438C">
        <w:trPr>
          <w:trHeight w:val="70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Общее количество юридических лиц, индивидуальных предпринимателей, в отношении которых были проведены плановые и внеплановые проверки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42AB" w:rsidRPr="00513E70" w:rsidTr="00BD438C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Количество проверок по контролю за исполнением предписаний, выданных по результатам ранее проведенной проверки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B62E95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2B3922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42AB" w:rsidRPr="00513E70" w:rsidTr="00BD438C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3E42AB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B" w:rsidRPr="00513E70" w:rsidRDefault="00B62E95" w:rsidP="00513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2E95" w:rsidRPr="00513E70" w:rsidTr="00BD438C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95" w:rsidRPr="00513E70" w:rsidRDefault="00B62E95" w:rsidP="00B62E9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95" w:rsidRDefault="00B62E95" w:rsidP="00B62E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проверок, по итогам которых по фактам выявленных </w:t>
            </w:r>
            <w:r w:rsidRPr="00513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нарушений наложены </w:t>
            </w:r>
          </w:p>
          <w:p w:rsidR="00B62E95" w:rsidRPr="00513E70" w:rsidRDefault="00B62E95" w:rsidP="00B62E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административные наказания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95" w:rsidRPr="00513E70" w:rsidRDefault="00B62E95" w:rsidP="00B62E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95" w:rsidRPr="00513E70" w:rsidRDefault="00B62E95" w:rsidP="00B62E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95" w:rsidRPr="00513E70" w:rsidRDefault="00B62E95" w:rsidP="00B62E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2E95" w:rsidRPr="00513E70" w:rsidTr="00BD438C">
        <w:trPr>
          <w:trHeight w:val="69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95" w:rsidRPr="00513E70" w:rsidRDefault="00B62E95" w:rsidP="00B62E9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95" w:rsidRPr="00513E70" w:rsidRDefault="00B62E95" w:rsidP="00B62E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95" w:rsidRPr="00513E70" w:rsidRDefault="00B62E95" w:rsidP="00B62E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95" w:rsidRPr="00513E70" w:rsidRDefault="00B62E95" w:rsidP="00B62E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95" w:rsidRPr="00513E70" w:rsidRDefault="00B62E95" w:rsidP="00B62E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3E42AB" w:rsidRPr="00513E70" w:rsidRDefault="003E42AB" w:rsidP="00513E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D92AA2" w:rsidRPr="00513E70" w:rsidRDefault="00D92AA2" w:rsidP="00513E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FontStyle27"/>
          <w:sz w:val="28"/>
          <w:szCs w:val="28"/>
        </w:rPr>
      </w:pPr>
    </w:p>
    <w:p w:rsidR="00FF1AE6" w:rsidRPr="00513E70" w:rsidRDefault="00FF1AE6" w:rsidP="00513E7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70">
        <w:rPr>
          <w:rFonts w:ascii="Times New Roman" w:hAnsi="Times New Roman" w:cs="Times New Roman"/>
          <w:b/>
          <w:sz w:val="28"/>
          <w:szCs w:val="28"/>
        </w:rPr>
        <w:t xml:space="preserve">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E43195" w:rsidRPr="00513E70" w:rsidRDefault="00E43195" w:rsidP="00513E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E70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103FF0" w:rsidRPr="00513E7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13E70">
        <w:rPr>
          <w:rFonts w:ascii="Times New Roman" w:eastAsia="Times New Roman" w:hAnsi="Times New Roman" w:cs="Times New Roman"/>
          <w:sz w:val="28"/>
          <w:szCs w:val="28"/>
        </w:rPr>
        <w:t xml:space="preserve"> году факты оспаривания в суде юридическими лицами, индивидуальными предпринимателями, физическими лицами оснований и результатов проведения в отношении их уполномоченными должностными лицами </w:t>
      </w:r>
      <w:r w:rsidR="00672540" w:rsidRPr="00513E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E7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Тенькинского городского округа Магаданской области мероприятий по муниципальному контролю не зафиксировано. </w:t>
      </w:r>
    </w:p>
    <w:p w:rsidR="00672540" w:rsidRDefault="00FF1AE6" w:rsidP="00513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По результатам внеплановых выездных проверок по контролю за исполнением ранее выданных предписаний</w:t>
      </w:r>
      <w:r w:rsidR="00D92AA2" w:rsidRPr="00513E70">
        <w:rPr>
          <w:rFonts w:ascii="Times New Roman" w:hAnsi="Times New Roman" w:cs="Times New Roman"/>
          <w:sz w:val="28"/>
          <w:szCs w:val="28"/>
        </w:rPr>
        <w:t xml:space="preserve"> в рамках муниципального жилищного контроля</w:t>
      </w:r>
      <w:r w:rsidRPr="00513E70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B62E95">
        <w:rPr>
          <w:rFonts w:ascii="Times New Roman" w:hAnsi="Times New Roman" w:cs="Times New Roman"/>
          <w:sz w:val="28"/>
          <w:szCs w:val="28"/>
        </w:rPr>
        <w:t>о</w:t>
      </w:r>
      <w:r w:rsidRPr="00513E70">
        <w:rPr>
          <w:rFonts w:ascii="Times New Roman" w:hAnsi="Times New Roman" w:cs="Times New Roman"/>
          <w:sz w:val="28"/>
          <w:szCs w:val="28"/>
        </w:rPr>
        <w:t xml:space="preserve"> </w:t>
      </w:r>
      <w:r w:rsidR="00B62E95">
        <w:rPr>
          <w:rFonts w:ascii="Times New Roman" w:hAnsi="Times New Roman" w:cs="Times New Roman"/>
          <w:sz w:val="28"/>
          <w:szCs w:val="28"/>
        </w:rPr>
        <w:t>3</w:t>
      </w:r>
      <w:r w:rsidRPr="00513E70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B62E95">
        <w:rPr>
          <w:rFonts w:ascii="Times New Roman" w:hAnsi="Times New Roman" w:cs="Times New Roman"/>
          <w:sz w:val="28"/>
          <w:szCs w:val="28"/>
        </w:rPr>
        <w:t>а</w:t>
      </w:r>
      <w:r w:rsidRPr="00513E7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</w:t>
      </w:r>
      <w:r w:rsidR="00B62E95">
        <w:rPr>
          <w:rFonts w:ascii="Times New Roman" w:hAnsi="Times New Roman" w:cs="Times New Roman"/>
          <w:sz w:val="28"/>
          <w:szCs w:val="28"/>
        </w:rPr>
        <w:t>ях</w:t>
      </w:r>
      <w:r w:rsidR="00103FF0" w:rsidRPr="00513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922" w:rsidRPr="00513E70" w:rsidRDefault="002B3922" w:rsidP="00513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DF3" w:rsidRPr="002B3922" w:rsidRDefault="00782DF3" w:rsidP="0051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70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0F25BF" w:rsidRPr="00513E70">
        <w:rPr>
          <w:rFonts w:ascii="Times New Roman" w:hAnsi="Times New Roman" w:cs="Times New Roman"/>
          <w:b/>
          <w:sz w:val="28"/>
          <w:szCs w:val="28"/>
        </w:rPr>
        <w:t>мероприятий,</w:t>
      </w:r>
      <w:r w:rsidRPr="00513E70">
        <w:rPr>
          <w:rFonts w:ascii="Times New Roman" w:hAnsi="Times New Roman" w:cs="Times New Roman"/>
          <w:b/>
          <w:sz w:val="28"/>
          <w:szCs w:val="28"/>
        </w:rPr>
        <w:t xml:space="preserve"> связанных </w:t>
      </w:r>
      <w:r w:rsidR="002C4360" w:rsidRPr="00513E70">
        <w:rPr>
          <w:rFonts w:ascii="Times New Roman" w:hAnsi="Times New Roman" w:cs="Times New Roman"/>
          <w:b/>
          <w:sz w:val="28"/>
          <w:szCs w:val="28"/>
        </w:rPr>
        <w:t xml:space="preserve">с контролем температурного </w:t>
      </w:r>
      <w:r w:rsidR="002C4360" w:rsidRPr="002B3922">
        <w:rPr>
          <w:rFonts w:ascii="Times New Roman" w:hAnsi="Times New Roman" w:cs="Times New Roman"/>
          <w:b/>
          <w:sz w:val="28"/>
          <w:szCs w:val="28"/>
        </w:rPr>
        <w:t>режима в жилы помещениях</w:t>
      </w:r>
    </w:p>
    <w:p w:rsidR="000F25BF" w:rsidRPr="002B3922" w:rsidRDefault="001B2433" w:rsidP="002B39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22">
        <w:rPr>
          <w:rFonts w:ascii="Times New Roman" w:hAnsi="Times New Roman" w:cs="Times New Roman"/>
          <w:sz w:val="28"/>
          <w:szCs w:val="28"/>
        </w:rPr>
        <w:t>В течении анализируемого периода в администрацию Тенькинского городского округа поступило</w:t>
      </w:r>
      <w:r w:rsidR="00845050" w:rsidRPr="002B3922">
        <w:rPr>
          <w:rFonts w:ascii="Times New Roman" w:hAnsi="Times New Roman" w:cs="Times New Roman"/>
          <w:sz w:val="28"/>
          <w:szCs w:val="28"/>
        </w:rPr>
        <w:t xml:space="preserve"> </w:t>
      </w:r>
      <w:r w:rsidR="002B3922" w:rsidRPr="002B3922">
        <w:rPr>
          <w:rFonts w:ascii="Times New Roman" w:hAnsi="Times New Roman" w:cs="Times New Roman"/>
          <w:sz w:val="28"/>
          <w:szCs w:val="28"/>
        </w:rPr>
        <w:t>32</w:t>
      </w:r>
      <w:r w:rsidR="00845050" w:rsidRPr="002B3922">
        <w:rPr>
          <w:rFonts w:ascii="Times New Roman" w:hAnsi="Times New Roman" w:cs="Times New Roman"/>
          <w:sz w:val="28"/>
          <w:szCs w:val="28"/>
        </w:rPr>
        <w:t xml:space="preserve"> </w:t>
      </w:r>
      <w:r w:rsidR="0051744C" w:rsidRPr="002B3922">
        <w:rPr>
          <w:rFonts w:ascii="Times New Roman" w:hAnsi="Times New Roman" w:cs="Times New Roman"/>
          <w:sz w:val="28"/>
          <w:szCs w:val="28"/>
        </w:rPr>
        <w:t>жалоб</w:t>
      </w:r>
      <w:r w:rsidR="002B3922" w:rsidRPr="002B3922">
        <w:rPr>
          <w:rFonts w:ascii="Times New Roman" w:hAnsi="Times New Roman" w:cs="Times New Roman"/>
          <w:sz w:val="28"/>
          <w:szCs w:val="28"/>
        </w:rPr>
        <w:t>ы</w:t>
      </w:r>
      <w:r w:rsidR="0051744C" w:rsidRPr="002B3922">
        <w:rPr>
          <w:rFonts w:ascii="Times New Roman" w:hAnsi="Times New Roman" w:cs="Times New Roman"/>
          <w:sz w:val="28"/>
          <w:szCs w:val="28"/>
        </w:rPr>
        <w:t xml:space="preserve"> от населения на низкую температуру в жилых помещениях</w:t>
      </w:r>
      <w:r w:rsidRPr="002B3922">
        <w:rPr>
          <w:rFonts w:ascii="Times New Roman" w:hAnsi="Times New Roman" w:cs="Times New Roman"/>
          <w:sz w:val="28"/>
          <w:szCs w:val="28"/>
        </w:rPr>
        <w:t xml:space="preserve"> Каждая жалоба была рассмотрена в индивидуальном порядке, с обязательным выходом специалистов отдела и проведением инструментального замера.</w:t>
      </w:r>
      <w:r w:rsidR="0051744C" w:rsidRPr="002B3922">
        <w:rPr>
          <w:rFonts w:ascii="Times New Roman" w:hAnsi="Times New Roman" w:cs="Times New Roman"/>
          <w:sz w:val="28"/>
          <w:szCs w:val="28"/>
        </w:rPr>
        <w:t xml:space="preserve"> В</w:t>
      </w:r>
      <w:r w:rsidR="00845050" w:rsidRPr="002B3922">
        <w:rPr>
          <w:rFonts w:ascii="Times New Roman" w:hAnsi="Times New Roman" w:cs="Times New Roman"/>
          <w:sz w:val="28"/>
          <w:szCs w:val="28"/>
        </w:rPr>
        <w:t xml:space="preserve"> 5</w:t>
      </w:r>
      <w:r w:rsidR="0051744C" w:rsidRPr="002B3922">
        <w:rPr>
          <w:rFonts w:ascii="Times New Roman" w:hAnsi="Times New Roman" w:cs="Times New Roman"/>
          <w:sz w:val="28"/>
          <w:szCs w:val="28"/>
        </w:rPr>
        <w:t xml:space="preserve"> случаях она не соответствовала нормативным требованиям. В адрес управляющих организаций было вынесено</w:t>
      </w:r>
      <w:r w:rsidR="00845050" w:rsidRPr="002B3922">
        <w:rPr>
          <w:rFonts w:ascii="Times New Roman" w:hAnsi="Times New Roman" w:cs="Times New Roman"/>
          <w:sz w:val="28"/>
          <w:szCs w:val="28"/>
        </w:rPr>
        <w:t xml:space="preserve"> 5 </w:t>
      </w:r>
      <w:r w:rsidR="0051744C" w:rsidRPr="002B3922">
        <w:rPr>
          <w:rFonts w:ascii="Times New Roman" w:hAnsi="Times New Roman" w:cs="Times New Roman"/>
          <w:sz w:val="28"/>
          <w:szCs w:val="28"/>
        </w:rPr>
        <w:t>пред</w:t>
      </w:r>
      <w:r w:rsidR="002B3922" w:rsidRPr="002B3922">
        <w:rPr>
          <w:rFonts w:ascii="Times New Roman" w:hAnsi="Times New Roman" w:cs="Times New Roman"/>
          <w:sz w:val="28"/>
          <w:szCs w:val="28"/>
        </w:rPr>
        <w:t>остережений о необходимости устранить нарушения</w:t>
      </w:r>
      <w:r w:rsidR="0051744C" w:rsidRPr="002B3922">
        <w:rPr>
          <w:rFonts w:ascii="Times New Roman" w:hAnsi="Times New Roman" w:cs="Times New Roman"/>
          <w:sz w:val="28"/>
          <w:szCs w:val="28"/>
        </w:rPr>
        <w:t>.</w:t>
      </w:r>
    </w:p>
    <w:p w:rsidR="00170FF2" w:rsidRPr="00513E70" w:rsidRDefault="00170FF2" w:rsidP="0051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70">
        <w:rPr>
          <w:rFonts w:ascii="Times New Roman" w:hAnsi="Times New Roman" w:cs="Times New Roman"/>
          <w:b/>
          <w:sz w:val="28"/>
          <w:szCs w:val="28"/>
        </w:rPr>
        <w:t>Проведение рейдовых мероприятий</w:t>
      </w:r>
    </w:p>
    <w:p w:rsidR="00170FF2" w:rsidRPr="00513E70" w:rsidRDefault="00B95C44" w:rsidP="00513E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0FF2" w:rsidRPr="00513E70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513E70">
        <w:rPr>
          <w:rFonts w:ascii="Times New Roman" w:hAnsi="Times New Roman" w:cs="Times New Roman"/>
          <w:sz w:val="28"/>
          <w:szCs w:val="28"/>
        </w:rPr>
        <w:t xml:space="preserve"> Правил благоустройства и содержания территории муниципального образования «Тенькинский городской округ», утвержденных решением Собрания представителей Тенькинского городского округа от 06.09.2016 № 63 проводились рейдовые о</w:t>
      </w:r>
      <w:r w:rsidR="00AD18B2" w:rsidRPr="00513E70">
        <w:rPr>
          <w:rFonts w:ascii="Times New Roman" w:hAnsi="Times New Roman" w:cs="Times New Roman"/>
          <w:sz w:val="28"/>
          <w:szCs w:val="28"/>
        </w:rPr>
        <w:t>бследования</w:t>
      </w:r>
      <w:r w:rsidRPr="00513E70">
        <w:rPr>
          <w:rFonts w:ascii="Times New Roman" w:hAnsi="Times New Roman" w:cs="Times New Roman"/>
          <w:sz w:val="28"/>
          <w:szCs w:val="28"/>
        </w:rPr>
        <w:t>.</w:t>
      </w:r>
    </w:p>
    <w:p w:rsidR="00896842" w:rsidRPr="00513E70" w:rsidRDefault="00896842" w:rsidP="00513E7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          По результатам обследований, в случаях выявления нарушений обязательных требований выдавались </w:t>
      </w:r>
      <w:r w:rsidR="003A1EFE" w:rsidRPr="00513E70">
        <w:rPr>
          <w:rFonts w:ascii="Times New Roman" w:hAnsi="Times New Roman" w:cs="Times New Roman"/>
          <w:sz w:val="28"/>
          <w:szCs w:val="28"/>
        </w:rPr>
        <w:t>предостережения</w:t>
      </w:r>
      <w:r w:rsidRPr="00513E70">
        <w:rPr>
          <w:rFonts w:ascii="Times New Roman" w:hAnsi="Times New Roman" w:cs="Times New Roman"/>
          <w:sz w:val="28"/>
          <w:szCs w:val="28"/>
        </w:rPr>
        <w:t xml:space="preserve"> о необходимости </w:t>
      </w:r>
      <w:r w:rsidRPr="00513E70">
        <w:rPr>
          <w:rFonts w:ascii="Times New Roman" w:hAnsi="Times New Roman" w:cs="Times New Roman"/>
          <w:sz w:val="28"/>
          <w:szCs w:val="28"/>
        </w:rPr>
        <w:lastRenderedPageBreak/>
        <w:t>устранить нарушения. Собирались материалы и составлялись протоколы об административных нарушениях, материалы для рассмотрения направлялись в административную комиссию.</w:t>
      </w:r>
    </w:p>
    <w:p w:rsidR="003A4582" w:rsidRPr="00513E70" w:rsidRDefault="003A4582" w:rsidP="00513E7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70">
        <w:rPr>
          <w:rFonts w:ascii="Times New Roman" w:hAnsi="Times New Roman" w:cs="Times New Roman"/>
          <w:b/>
          <w:sz w:val="28"/>
          <w:szCs w:val="28"/>
        </w:rPr>
        <w:t>Данные по составлению протоколов об административном правонарушении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914"/>
        <w:gridCol w:w="1914"/>
        <w:gridCol w:w="1914"/>
      </w:tblGrid>
      <w:tr w:rsidR="00CA6089" w:rsidRPr="00513E70" w:rsidTr="00D6413D">
        <w:tc>
          <w:tcPr>
            <w:tcW w:w="3686" w:type="dxa"/>
          </w:tcPr>
          <w:p w:rsidR="00CA6089" w:rsidRPr="00513E70" w:rsidRDefault="00CA6089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A6089" w:rsidRPr="00513E70" w:rsidRDefault="00CA6089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A6089" w:rsidRPr="00513E70" w:rsidRDefault="00CA6089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A6089" w:rsidRPr="00513E70" w:rsidRDefault="00CA6089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522" w:rsidRPr="00513E70" w:rsidTr="00D6413D">
        <w:tc>
          <w:tcPr>
            <w:tcW w:w="3686" w:type="dxa"/>
          </w:tcPr>
          <w:p w:rsidR="00FA1522" w:rsidRPr="00513E70" w:rsidRDefault="00FA152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Составлено протоколов</w:t>
            </w:r>
          </w:p>
        </w:tc>
        <w:tc>
          <w:tcPr>
            <w:tcW w:w="1914" w:type="dxa"/>
          </w:tcPr>
          <w:p w:rsidR="00FA1522" w:rsidRPr="00513E70" w:rsidRDefault="00FA152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14" w:type="dxa"/>
          </w:tcPr>
          <w:p w:rsidR="00FA1522" w:rsidRPr="00513E70" w:rsidRDefault="00FA152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914" w:type="dxa"/>
          </w:tcPr>
          <w:p w:rsidR="00FA1522" w:rsidRPr="00513E70" w:rsidRDefault="003A1EFE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FA1522" w:rsidRPr="00513E70" w:rsidTr="00540546">
        <w:tc>
          <w:tcPr>
            <w:tcW w:w="3686" w:type="dxa"/>
          </w:tcPr>
          <w:p w:rsidR="00FA1522" w:rsidRPr="00513E70" w:rsidRDefault="00FA1522" w:rsidP="00513E70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Ненадлежащее содержание фасадов офисов юридическими лицами</w:t>
            </w:r>
            <w:r w:rsidR="003A4582" w:rsidRPr="00513E70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индивидуальными предпринимателями</w:t>
            </w:r>
          </w:p>
        </w:tc>
        <w:tc>
          <w:tcPr>
            <w:tcW w:w="1914" w:type="dxa"/>
            <w:vAlign w:val="center"/>
          </w:tcPr>
          <w:p w:rsidR="00FA1522" w:rsidRPr="00513E70" w:rsidRDefault="00FA152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FA1522" w:rsidRPr="00513E70" w:rsidRDefault="00FA152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  <w:vAlign w:val="center"/>
          </w:tcPr>
          <w:p w:rsidR="00FA1522" w:rsidRPr="00513E70" w:rsidRDefault="003A458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A1522" w:rsidRPr="00513E70" w:rsidTr="00540546">
        <w:tc>
          <w:tcPr>
            <w:tcW w:w="3686" w:type="dxa"/>
          </w:tcPr>
          <w:p w:rsidR="00FA1522" w:rsidRPr="00513E70" w:rsidRDefault="00FA1522" w:rsidP="00513E70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Ненадлежащее содержание фасадов частных домовладений и прилегающих к ним территорий</w:t>
            </w:r>
          </w:p>
        </w:tc>
        <w:tc>
          <w:tcPr>
            <w:tcW w:w="1914" w:type="dxa"/>
            <w:vAlign w:val="center"/>
          </w:tcPr>
          <w:p w:rsidR="00FA1522" w:rsidRPr="00513E70" w:rsidRDefault="00FA152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FA1522" w:rsidRPr="00513E70" w:rsidRDefault="00FA152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FA1522" w:rsidRPr="00513E70" w:rsidRDefault="003A458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1522" w:rsidRPr="00513E70" w:rsidTr="00AF47E0">
        <w:tc>
          <w:tcPr>
            <w:tcW w:w="3686" w:type="dxa"/>
          </w:tcPr>
          <w:p w:rsidR="00FA1522" w:rsidRPr="00513E70" w:rsidRDefault="00FA1522" w:rsidP="00513E70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Невыполнение договорных обязательств юр. лицами и индивидуальными предпринимателями</w:t>
            </w:r>
          </w:p>
        </w:tc>
        <w:tc>
          <w:tcPr>
            <w:tcW w:w="1914" w:type="dxa"/>
            <w:vAlign w:val="center"/>
          </w:tcPr>
          <w:p w:rsidR="00FA1522" w:rsidRPr="00513E70" w:rsidRDefault="00FA152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vAlign w:val="center"/>
          </w:tcPr>
          <w:p w:rsidR="00FA1522" w:rsidRPr="00513E70" w:rsidRDefault="00FA152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  <w:vAlign w:val="center"/>
          </w:tcPr>
          <w:p w:rsidR="00FA1522" w:rsidRPr="00513E70" w:rsidRDefault="003A458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1522" w:rsidRPr="00513E70" w:rsidTr="00AD18B2">
        <w:tc>
          <w:tcPr>
            <w:tcW w:w="3686" w:type="dxa"/>
          </w:tcPr>
          <w:p w:rsidR="00FA1522" w:rsidRPr="00513E70" w:rsidRDefault="00FA1522" w:rsidP="00513E70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крупногабаритного мусора </w:t>
            </w:r>
            <w:r w:rsidRPr="00513E70">
              <w:rPr>
                <w:rFonts w:ascii="Times New Roman" w:hAnsi="Times New Roman" w:cs="Times New Roman"/>
                <w:bCs/>
                <w:sz w:val="28"/>
                <w:szCs w:val="28"/>
              </w:rPr>
              <w:t>в несанкционированных местах</w:t>
            </w:r>
          </w:p>
        </w:tc>
        <w:tc>
          <w:tcPr>
            <w:tcW w:w="1914" w:type="dxa"/>
            <w:vAlign w:val="center"/>
          </w:tcPr>
          <w:p w:rsidR="00FA1522" w:rsidRPr="00513E70" w:rsidRDefault="00FA152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vAlign w:val="center"/>
          </w:tcPr>
          <w:p w:rsidR="00FA1522" w:rsidRPr="00513E70" w:rsidRDefault="00FA152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FA1522" w:rsidRPr="00513E70" w:rsidRDefault="003A458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A1522" w:rsidRPr="00513E70" w:rsidTr="00540546">
        <w:tc>
          <w:tcPr>
            <w:tcW w:w="3686" w:type="dxa"/>
          </w:tcPr>
          <w:p w:rsidR="00FA1522" w:rsidRPr="00513E70" w:rsidRDefault="00FA1522" w:rsidP="00513E70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Размещение объявлений, рекламных плакатов в неустановленных местах</w:t>
            </w:r>
          </w:p>
        </w:tc>
        <w:tc>
          <w:tcPr>
            <w:tcW w:w="1914" w:type="dxa"/>
            <w:vAlign w:val="center"/>
          </w:tcPr>
          <w:p w:rsidR="00FA1522" w:rsidRPr="00513E70" w:rsidRDefault="00FA152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FA1522" w:rsidRPr="00513E70" w:rsidRDefault="00FA152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vAlign w:val="center"/>
          </w:tcPr>
          <w:p w:rsidR="00FA1522" w:rsidRPr="00513E70" w:rsidRDefault="003A1EFE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1522" w:rsidRPr="00513E70" w:rsidTr="00540546">
        <w:trPr>
          <w:trHeight w:val="368"/>
        </w:trPr>
        <w:tc>
          <w:tcPr>
            <w:tcW w:w="3686" w:type="dxa"/>
            <w:vAlign w:val="center"/>
          </w:tcPr>
          <w:p w:rsidR="00FA1522" w:rsidRPr="00513E70" w:rsidRDefault="00FA1522" w:rsidP="00513E70">
            <w:pPr>
              <w:tabs>
                <w:tab w:val="left" w:pos="709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  <w:vAlign w:val="center"/>
          </w:tcPr>
          <w:p w:rsidR="00FA1522" w:rsidRPr="00513E70" w:rsidRDefault="00FA152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vAlign w:val="center"/>
          </w:tcPr>
          <w:p w:rsidR="00FA1522" w:rsidRPr="00513E70" w:rsidRDefault="00FA152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4582" w:rsidRPr="00513E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FA1522" w:rsidRPr="00513E70" w:rsidRDefault="003A458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3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A4582" w:rsidRPr="00513E70" w:rsidRDefault="003A4582" w:rsidP="00513E7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582" w:rsidRPr="00513E70" w:rsidRDefault="003A4582" w:rsidP="00513E7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70">
        <w:rPr>
          <w:rFonts w:ascii="Times New Roman" w:hAnsi="Times New Roman" w:cs="Times New Roman"/>
          <w:b/>
          <w:sz w:val="28"/>
          <w:szCs w:val="28"/>
        </w:rPr>
        <w:t>Данные по составлению уведомлений и предостережений о недопущении административного правонарушения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914"/>
        <w:gridCol w:w="1914"/>
        <w:gridCol w:w="1914"/>
      </w:tblGrid>
      <w:tr w:rsidR="003A4582" w:rsidRPr="00513E70" w:rsidTr="00BD438C">
        <w:tc>
          <w:tcPr>
            <w:tcW w:w="3686" w:type="dxa"/>
          </w:tcPr>
          <w:p w:rsidR="003A4582" w:rsidRPr="00513E70" w:rsidRDefault="003A458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A4582" w:rsidRPr="00513E70" w:rsidRDefault="003A458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A4582" w:rsidRPr="00513E70" w:rsidRDefault="003A458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A4582" w:rsidRPr="00513E70" w:rsidRDefault="003A458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82" w:rsidRPr="00513E70" w:rsidTr="00BD438C">
        <w:tc>
          <w:tcPr>
            <w:tcW w:w="3686" w:type="dxa"/>
          </w:tcPr>
          <w:p w:rsidR="003A4582" w:rsidRPr="00513E70" w:rsidRDefault="003A458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Составлено уведомлений, предостережений</w:t>
            </w:r>
          </w:p>
        </w:tc>
        <w:tc>
          <w:tcPr>
            <w:tcW w:w="1914" w:type="dxa"/>
          </w:tcPr>
          <w:p w:rsidR="003A4582" w:rsidRPr="00513E70" w:rsidRDefault="003A458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14" w:type="dxa"/>
          </w:tcPr>
          <w:p w:rsidR="003A4582" w:rsidRPr="00513E70" w:rsidRDefault="003A458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914" w:type="dxa"/>
          </w:tcPr>
          <w:p w:rsidR="003A4582" w:rsidRPr="00513E70" w:rsidRDefault="003A4582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A4582" w:rsidRPr="00513E70" w:rsidTr="00BD438C">
        <w:tc>
          <w:tcPr>
            <w:tcW w:w="3686" w:type="dxa"/>
          </w:tcPr>
          <w:p w:rsidR="003A4582" w:rsidRPr="00513E70" w:rsidRDefault="003A4582" w:rsidP="00513E70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 xml:space="preserve">Ненадлежащее содержание </w:t>
            </w:r>
            <w:r w:rsidRPr="00513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фасадов офисов юридическими лицами и индивидуальными предпринимателями</w:t>
            </w:r>
          </w:p>
        </w:tc>
        <w:tc>
          <w:tcPr>
            <w:tcW w:w="1914" w:type="dxa"/>
            <w:vAlign w:val="center"/>
          </w:tcPr>
          <w:p w:rsidR="003A4582" w:rsidRPr="00513E70" w:rsidRDefault="00507524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14" w:type="dxa"/>
            <w:vAlign w:val="center"/>
          </w:tcPr>
          <w:p w:rsidR="003A4582" w:rsidRPr="00513E70" w:rsidRDefault="00507524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vAlign w:val="center"/>
          </w:tcPr>
          <w:p w:rsidR="003A4582" w:rsidRPr="00513E70" w:rsidRDefault="005F6E1D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A4582" w:rsidRPr="00513E70" w:rsidTr="00BD438C">
        <w:tc>
          <w:tcPr>
            <w:tcW w:w="3686" w:type="dxa"/>
          </w:tcPr>
          <w:p w:rsidR="003A4582" w:rsidRPr="00513E70" w:rsidRDefault="003A4582" w:rsidP="00513E70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Ненадлежащее содержание фасадов частных домовладений и прилегающих к ним территорий</w:t>
            </w:r>
          </w:p>
        </w:tc>
        <w:tc>
          <w:tcPr>
            <w:tcW w:w="1914" w:type="dxa"/>
            <w:vAlign w:val="center"/>
          </w:tcPr>
          <w:p w:rsidR="003A4582" w:rsidRPr="00513E70" w:rsidRDefault="005F6E1D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vAlign w:val="center"/>
          </w:tcPr>
          <w:p w:rsidR="003A4582" w:rsidRPr="00513E70" w:rsidRDefault="005F6E1D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vAlign w:val="center"/>
          </w:tcPr>
          <w:p w:rsidR="003A4582" w:rsidRPr="00513E70" w:rsidRDefault="005F6E1D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4582" w:rsidRPr="00513E70" w:rsidTr="00BD438C">
        <w:tc>
          <w:tcPr>
            <w:tcW w:w="3686" w:type="dxa"/>
          </w:tcPr>
          <w:p w:rsidR="003A4582" w:rsidRPr="00513E70" w:rsidRDefault="003A4582" w:rsidP="00513E70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Невыполнение договорных обязательств юр. лицами и индивидуальными предпринимателями</w:t>
            </w:r>
          </w:p>
        </w:tc>
        <w:tc>
          <w:tcPr>
            <w:tcW w:w="1914" w:type="dxa"/>
            <w:vAlign w:val="center"/>
          </w:tcPr>
          <w:p w:rsidR="003A4582" w:rsidRPr="00513E70" w:rsidRDefault="00927D04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vAlign w:val="center"/>
          </w:tcPr>
          <w:p w:rsidR="003A4582" w:rsidRPr="00513E70" w:rsidRDefault="00927D04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14" w:type="dxa"/>
            <w:vAlign w:val="center"/>
          </w:tcPr>
          <w:p w:rsidR="003A4582" w:rsidRPr="00513E70" w:rsidRDefault="005F6E1D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A4582" w:rsidRPr="00513E70" w:rsidTr="00BD438C">
        <w:trPr>
          <w:trHeight w:val="368"/>
        </w:trPr>
        <w:tc>
          <w:tcPr>
            <w:tcW w:w="3686" w:type="dxa"/>
            <w:vAlign w:val="center"/>
          </w:tcPr>
          <w:p w:rsidR="003A4582" w:rsidRPr="00513E70" w:rsidRDefault="003A4582" w:rsidP="00513E70">
            <w:pPr>
              <w:tabs>
                <w:tab w:val="left" w:pos="709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3E7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  <w:vAlign w:val="center"/>
          </w:tcPr>
          <w:p w:rsidR="003A4582" w:rsidRPr="00513E70" w:rsidRDefault="00513E70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3A4582" w:rsidRPr="00513E70" w:rsidRDefault="00513E70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14" w:type="dxa"/>
            <w:vAlign w:val="center"/>
          </w:tcPr>
          <w:p w:rsidR="003A4582" w:rsidRPr="00513E70" w:rsidRDefault="00513E70" w:rsidP="00513E7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3A4582" w:rsidRPr="00513E70" w:rsidRDefault="003A4582" w:rsidP="00513E7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1D" w:rsidRPr="00513E70" w:rsidRDefault="002B3922" w:rsidP="00513E7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E1D" w:rsidRPr="00513E70">
        <w:rPr>
          <w:rFonts w:ascii="Times New Roman" w:hAnsi="Times New Roman" w:cs="Times New Roman"/>
          <w:sz w:val="28"/>
          <w:szCs w:val="28"/>
        </w:rPr>
        <w:t>В течении 2018 года</w:t>
      </w:r>
      <w:r w:rsidR="004547FE">
        <w:rPr>
          <w:rFonts w:ascii="Times New Roman" w:hAnsi="Times New Roman" w:cs="Times New Roman"/>
          <w:sz w:val="28"/>
          <w:szCs w:val="28"/>
        </w:rPr>
        <w:t>,</w:t>
      </w:r>
      <w:r w:rsidR="005F6E1D" w:rsidRPr="00513E70">
        <w:rPr>
          <w:rFonts w:ascii="Times New Roman" w:hAnsi="Times New Roman" w:cs="Times New Roman"/>
          <w:sz w:val="28"/>
          <w:szCs w:val="28"/>
        </w:rPr>
        <w:t xml:space="preserve"> после вручения предостережений индивидуальны</w:t>
      </w:r>
      <w:r w:rsidR="004547FE">
        <w:rPr>
          <w:rFonts w:ascii="Times New Roman" w:hAnsi="Times New Roman" w:cs="Times New Roman"/>
          <w:sz w:val="28"/>
          <w:szCs w:val="28"/>
        </w:rPr>
        <w:t>м</w:t>
      </w:r>
      <w:r w:rsidR="005F6E1D" w:rsidRPr="00513E70">
        <w:rPr>
          <w:rFonts w:ascii="Times New Roman" w:hAnsi="Times New Roman" w:cs="Times New Roman"/>
          <w:sz w:val="28"/>
          <w:szCs w:val="28"/>
        </w:rPr>
        <w:t xml:space="preserve"> предпринимателям в пос. Усть-Омчуг</w:t>
      </w:r>
      <w:r w:rsidR="004547FE">
        <w:rPr>
          <w:rFonts w:ascii="Times New Roman" w:hAnsi="Times New Roman" w:cs="Times New Roman"/>
          <w:sz w:val="28"/>
          <w:szCs w:val="28"/>
        </w:rPr>
        <w:t>,</w:t>
      </w:r>
      <w:r w:rsidR="005F6E1D" w:rsidRPr="00513E70">
        <w:rPr>
          <w:rFonts w:ascii="Times New Roman" w:hAnsi="Times New Roman" w:cs="Times New Roman"/>
          <w:sz w:val="28"/>
          <w:szCs w:val="28"/>
        </w:rPr>
        <w:t xml:space="preserve"> были приведены в соответствие с требованиями нормативной документацией фасады зданий по следующим адресам:</w:t>
      </w:r>
    </w:p>
    <w:p w:rsidR="00507524" w:rsidRPr="00513E70" w:rsidRDefault="00507524" w:rsidP="00513E7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магазин «Елена»</w:t>
      </w:r>
      <w:r w:rsidR="004547FE">
        <w:rPr>
          <w:rFonts w:ascii="Times New Roman" w:hAnsi="Times New Roman" w:cs="Times New Roman"/>
          <w:sz w:val="28"/>
          <w:szCs w:val="28"/>
        </w:rPr>
        <w:t>,</w:t>
      </w:r>
      <w:r w:rsidRPr="00513E70">
        <w:rPr>
          <w:rFonts w:ascii="Times New Roman" w:hAnsi="Times New Roman" w:cs="Times New Roman"/>
          <w:sz w:val="28"/>
          <w:szCs w:val="28"/>
        </w:rPr>
        <w:t xml:space="preserve"> ул. Победы</w:t>
      </w:r>
      <w:r w:rsidR="004547FE">
        <w:rPr>
          <w:rFonts w:ascii="Times New Roman" w:hAnsi="Times New Roman" w:cs="Times New Roman"/>
          <w:sz w:val="28"/>
          <w:szCs w:val="28"/>
        </w:rPr>
        <w:t>,</w:t>
      </w:r>
      <w:r w:rsidRPr="00513E70">
        <w:rPr>
          <w:rFonts w:ascii="Times New Roman" w:hAnsi="Times New Roman" w:cs="Times New Roman"/>
          <w:sz w:val="28"/>
          <w:szCs w:val="28"/>
        </w:rPr>
        <w:t xml:space="preserve"> д. 28,</w:t>
      </w:r>
    </w:p>
    <w:p w:rsidR="00507524" w:rsidRPr="00513E70" w:rsidRDefault="00507524" w:rsidP="00513E7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магазин «Пчелка»</w:t>
      </w:r>
      <w:r w:rsidR="004547FE">
        <w:rPr>
          <w:rFonts w:ascii="Times New Roman" w:hAnsi="Times New Roman" w:cs="Times New Roman"/>
          <w:sz w:val="28"/>
          <w:szCs w:val="28"/>
        </w:rPr>
        <w:t>,</w:t>
      </w:r>
      <w:r w:rsidRPr="00513E70">
        <w:rPr>
          <w:rFonts w:ascii="Times New Roman" w:hAnsi="Times New Roman" w:cs="Times New Roman"/>
          <w:sz w:val="28"/>
          <w:szCs w:val="28"/>
        </w:rPr>
        <w:t xml:space="preserve"> ул. Мира</w:t>
      </w:r>
      <w:r w:rsidR="004547FE">
        <w:rPr>
          <w:rFonts w:ascii="Times New Roman" w:hAnsi="Times New Roman" w:cs="Times New Roman"/>
          <w:sz w:val="28"/>
          <w:szCs w:val="28"/>
        </w:rPr>
        <w:t>,</w:t>
      </w:r>
      <w:r w:rsidRPr="00513E70">
        <w:rPr>
          <w:rFonts w:ascii="Times New Roman" w:hAnsi="Times New Roman" w:cs="Times New Roman"/>
          <w:sz w:val="28"/>
          <w:szCs w:val="28"/>
        </w:rPr>
        <w:t xml:space="preserve"> д. 7,</w:t>
      </w:r>
    </w:p>
    <w:p w:rsidR="00B95C44" w:rsidRPr="00513E70" w:rsidRDefault="00507524" w:rsidP="00513E70">
      <w:pPr>
        <w:tabs>
          <w:tab w:val="left" w:pos="709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магазин «Перекресток»</w:t>
      </w:r>
      <w:r w:rsidR="004547FE">
        <w:rPr>
          <w:rFonts w:ascii="Times New Roman" w:hAnsi="Times New Roman" w:cs="Times New Roman"/>
          <w:sz w:val="28"/>
          <w:szCs w:val="28"/>
        </w:rPr>
        <w:t>,</w:t>
      </w:r>
      <w:r w:rsidRPr="00513E70">
        <w:rPr>
          <w:rFonts w:ascii="Times New Roman" w:hAnsi="Times New Roman" w:cs="Times New Roman"/>
          <w:sz w:val="28"/>
          <w:szCs w:val="28"/>
        </w:rPr>
        <w:t xml:space="preserve"> ул. Победы</w:t>
      </w:r>
      <w:r w:rsidR="004547FE">
        <w:rPr>
          <w:rFonts w:ascii="Times New Roman" w:hAnsi="Times New Roman" w:cs="Times New Roman"/>
          <w:sz w:val="28"/>
          <w:szCs w:val="28"/>
        </w:rPr>
        <w:t>,</w:t>
      </w:r>
      <w:r w:rsidRPr="00513E70">
        <w:rPr>
          <w:rFonts w:ascii="Times New Roman" w:hAnsi="Times New Roman" w:cs="Times New Roman"/>
          <w:sz w:val="28"/>
          <w:szCs w:val="28"/>
        </w:rPr>
        <w:t xml:space="preserve"> д. 41,</w:t>
      </w:r>
    </w:p>
    <w:p w:rsidR="00507524" w:rsidRPr="00513E70" w:rsidRDefault="00507524" w:rsidP="00513E70">
      <w:pPr>
        <w:tabs>
          <w:tab w:val="left" w:pos="709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магазин «Олеся 1»</w:t>
      </w:r>
      <w:r w:rsidR="004547FE">
        <w:rPr>
          <w:rFonts w:ascii="Times New Roman" w:hAnsi="Times New Roman" w:cs="Times New Roman"/>
          <w:sz w:val="28"/>
          <w:szCs w:val="28"/>
        </w:rPr>
        <w:t>,</w:t>
      </w:r>
      <w:r w:rsidRPr="00513E70">
        <w:rPr>
          <w:rFonts w:ascii="Times New Roman" w:hAnsi="Times New Roman" w:cs="Times New Roman"/>
          <w:sz w:val="28"/>
          <w:szCs w:val="28"/>
        </w:rPr>
        <w:t xml:space="preserve"> ул. Мира</w:t>
      </w:r>
      <w:r w:rsidR="004547FE">
        <w:rPr>
          <w:rFonts w:ascii="Times New Roman" w:hAnsi="Times New Roman" w:cs="Times New Roman"/>
          <w:sz w:val="28"/>
          <w:szCs w:val="28"/>
        </w:rPr>
        <w:t>,</w:t>
      </w:r>
      <w:r w:rsidRPr="00513E70">
        <w:rPr>
          <w:rFonts w:ascii="Times New Roman" w:hAnsi="Times New Roman" w:cs="Times New Roman"/>
          <w:sz w:val="28"/>
          <w:szCs w:val="28"/>
        </w:rPr>
        <w:t xml:space="preserve"> д. 20,</w:t>
      </w:r>
    </w:p>
    <w:p w:rsidR="00507524" w:rsidRPr="00513E70" w:rsidRDefault="00507524" w:rsidP="00513E70">
      <w:pPr>
        <w:tabs>
          <w:tab w:val="left" w:pos="709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магазин «Олеся 2»</w:t>
      </w:r>
      <w:r w:rsidR="004547FE">
        <w:rPr>
          <w:rFonts w:ascii="Times New Roman" w:hAnsi="Times New Roman" w:cs="Times New Roman"/>
          <w:sz w:val="28"/>
          <w:szCs w:val="28"/>
        </w:rPr>
        <w:t>,</w:t>
      </w:r>
      <w:r w:rsidRPr="00513E70">
        <w:rPr>
          <w:rFonts w:ascii="Times New Roman" w:hAnsi="Times New Roman" w:cs="Times New Roman"/>
          <w:sz w:val="28"/>
          <w:szCs w:val="28"/>
        </w:rPr>
        <w:t xml:space="preserve"> ул. Победы</w:t>
      </w:r>
      <w:r w:rsidR="004547FE">
        <w:rPr>
          <w:rFonts w:ascii="Times New Roman" w:hAnsi="Times New Roman" w:cs="Times New Roman"/>
          <w:sz w:val="28"/>
          <w:szCs w:val="28"/>
        </w:rPr>
        <w:t>,</w:t>
      </w:r>
      <w:r w:rsidRPr="00513E70">
        <w:rPr>
          <w:rFonts w:ascii="Times New Roman" w:hAnsi="Times New Roman" w:cs="Times New Roman"/>
          <w:sz w:val="28"/>
          <w:szCs w:val="28"/>
        </w:rPr>
        <w:t xml:space="preserve"> д. 28,</w:t>
      </w:r>
    </w:p>
    <w:p w:rsidR="00507524" w:rsidRPr="00513E70" w:rsidRDefault="00507524" w:rsidP="00513E70">
      <w:pPr>
        <w:tabs>
          <w:tab w:val="left" w:pos="709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ПАО «АТБ»</w:t>
      </w:r>
      <w:r w:rsidR="004547FE">
        <w:rPr>
          <w:rFonts w:ascii="Times New Roman" w:hAnsi="Times New Roman" w:cs="Times New Roman"/>
          <w:sz w:val="28"/>
          <w:szCs w:val="28"/>
        </w:rPr>
        <w:t>,</w:t>
      </w:r>
      <w:r w:rsidRPr="00513E70">
        <w:rPr>
          <w:rFonts w:ascii="Times New Roman" w:hAnsi="Times New Roman" w:cs="Times New Roman"/>
          <w:sz w:val="28"/>
          <w:szCs w:val="28"/>
        </w:rPr>
        <w:t xml:space="preserve"> ул. Мира</w:t>
      </w:r>
      <w:r w:rsidR="004547FE">
        <w:rPr>
          <w:rFonts w:ascii="Times New Roman" w:hAnsi="Times New Roman" w:cs="Times New Roman"/>
          <w:sz w:val="28"/>
          <w:szCs w:val="28"/>
        </w:rPr>
        <w:t>,</w:t>
      </w:r>
      <w:r w:rsidRPr="00513E70">
        <w:rPr>
          <w:rFonts w:ascii="Times New Roman" w:hAnsi="Times New Roman" w:cs="Times New Roman"/>
          <w:sz w:val="28"/>
          <w:szCs w:val="28"/>
        </w:rPr>
        <w:t xml:space="preserve"> д. 13.</w:t>
      </w:r>
    </w:p>
    <w:p w:rsidR="004547FE" w:rsidRDefault="004547FE" w:rsidP="00513E7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507524" w:rsidRPr="00513E70" w:rsidRDefault="00507524" w:rsidP="00513E7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Получены 3 гарантийных письма о приведении в соответствие с требованиями нормативной документацией фасад</w:t>
      </w:r>
      <w:r w:rsidR="00782DF3" w:rsidRPr="00513E70">
        <w:rPr>
          <w:rFonts w:ascii="Times New Roman" w:hAnsi="Times New Roman" w:cs="Times New Roman"/>
          <w:sz w:val="28"/>
          <w:szCs w:val="28"/>
        </w:rPr>
        <w:t>ов</w:t>
      </w:r>
      <w:r w:rsidRPr="00513E70">
        <w:rPr>
          <w:rFonts w:ascii="Times New Roman" w:hAnsi="Times New Roman" w:cs="Times New Roman"/>
          <w:sz w:val="28"/>
          <w:szCs w:val="28"/>
        </w:rPr>
        <w:t xml:space="preserve"> зданий по следующим адресам:</w:t>
      </w:r>
    </w:p>
    <w:p w:rsidR="00782DF3" w:rsidRPr="00513E70" w:rsidRDefault="00782DF3" w:rsidP="00513E7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магазин «Ника»</w:t>
      </w:r>
      <w:r w:rsidR="004547FE">
        <w:rPr>
          <w:rFonts w:ascii="Times New Roman" w:hAnsi="Times New Roman" w:cs="Times New Roman"/>
          <w:sz w:val="28"/>
          <w:szCs w:val="28"/>
        </w:rPr>
        <w:t>,</w:t>
      </w:r>
      <w:r w:rsidRPr="00513E70">
        <w:rPr>
          <w:rFonts w:ascii="Times New Roman" w:hAnsi="Times New Roman" w:cs="Times New Roman"/>
          <w:sz w:val="28"/>
          <w:szCs w:val="28"/>
        </w:rPr>
        <w:t xml:space="preserve"> ул. Победы</w:t>
      </w:r>
      <w:r w:rsidR="004547FE">
        <w:rPr>
          <w:rFonts w:ascii="Times New Roman" w:hAnsi="Times New Roman" w:cs="Times New Roman"/>
          <w:sz w:val="28"/>
          <w:szCs w:val="28"/>
        </w:rPr>
        <w:t>,</w:t>
      </w:r>
      <w:r w:rsidRPr="00513E70">
        <w:rPr>
          <w:rFonts w:ascii="Times New Roman" w:hAnsi="Times New Roman" w:cs="Times New Roman"/>
          <w:sz w:val="28"/>
          <w:szCs w:val="28"/>
        </w:rPr>
        <w:t xml:space="preserve"> д. 36,</w:t>
      </w:r>
    </w:p>
    <w:p w:rsidR="00782DF3" w:rsidRPr="00513E70" w:rsidRDefault="00782DF3" w:rsidP="00513E7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магазин «Наташа»</w:t>
      </w:r>
      <w:r w:rsidR="004547FE">
        <w:rPr>
          <w:rFonts w:ascii="Times New Roman" w:hAnsi="Times New Roman" w:cs="Times New Roman"/>
          <w:sz w:val="28"/>
          <w:szCs w:val="28"/>
        </w:rPr>
        <w:t>,</w:t>
      </w:r>
      <w:r w:rsidRPr="00513E70">
        <w:rPr>
          <w:rFonts w:ascii="Times New Roman" w:hAnsi="Times New Roman" w:cs="Times New Roman"/>
          <w:sz w:val="28"/>
          <w:szCs w:val="28"/>
        </w:rPr>
        <w:t xml:space="preserve"> ул. Мира</w:t>
      </w:r>
      <w:r w:rsidR="004547FE">
        <w:rPr>
          <w:rFonts w:ascii="Times New Roman" w:hAnsi="Times New Roman" w:cs="Times New Roman"/>
          <w:sz w:val="28"/>
          <w:szCs w:val="28"/>
        </w:rPr>
        <w:t>,</w:t>
      </w:r>
      <w:r w:rsidRPr="00513E70">
        <w:rPr>
          <w:rFonts w:ascii="Times New Roman" w:hAnsi="Times New Roman" w:cs="Times New Roman"/>
          <w:sz w:val="28"/>
          <w:szCs w:val="28"/>
        </w:rPr>
        <w:t xml:space="preserve"> д. 12,</w:t>
      </w:r>
    </w:p>
    <w:p w:rsidR="00782DF3" w:rsidRPr="00513E70" w:rsidRDefault="00782DF3" w:rsidP="00513E7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ПАО «Ростелеком»</w:t>
      </w:r>
      <w:r w:rsidR="004547FE">
        <w:rPr>
          <w:rFonts w:ascii="Times New Roman" w:hAnsi="Times New Roman" w:cs="Times New Roman"/>
          <w:sz w:val="28"/>
          <w:szCs w:val="28"/>
        </w:rPr>
        <w:t>,</w:t>
      </w:r>
      <w:r w:rsidRPr="00513E70">
        <w:rPr>
          <w:rFonts w:ascii="Times New Roman" w:hAnsi="Times New Roman" w:cs="Times New Roman"/>
          <w:sz w:val="28"/>
          <w:szCs w:val="28"/>
        </w:rPr>
        <w:t xml:space="preserve"> ул. Мира</w:t>
      </w:r>
      <w:r w:rsidR="004547FE">
        <w:rPr>
          <w:rFonts w:ascii="Times New Roman" w:hAnsi="Times New Roman" w:cs="Times New Roman"/>
          <w:sz w:val="28"/>
          <w:szCs w:val="28"/>
        </w:rPr>
        <w:t>,</w:t>
      </w:r>
      <w:r w:rsidRPr="00513E70">
        <w:rPr>
          <w:rFonts w:ascii="Times New Roman" w:hAnsi="Times New Roman" w:cs="Times New Roman"/>
          <w:sz w:val="28"/>
          <w:szCs w:val="28"/>
        </w:rPr>
        <w:t xml:space="preserve"> д. 18.</w:t>
      </w:r>
    </w:p>
    <w:p w:rsidR="00B92528" w:rsidRPr="00513E70" w:rsidRDefault="00B92528" w:rsidP="0051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70">
        <w:rPr>
          <w:rFonts w:ascii="Times New Roman" w:hAnsi="Times New Roman" w:cs="Times New Roman"/>
          <w:b/>
          <w:sz w:val="28"/>
          <w:szCs w:val="28"/>
        </w:rPr>
        <w:lastRenderedPageBreak/>
        <w:t>Выводы и предложения по результатам муниципального контроля</w:t>
      </w:r>
    </w:p>
    <w:p w:rsidR="00E77544" w:rsidRPr="00513E70" w:rsidRDefault="00E77544" w:rsidP="00513E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позволяет взаимодействовать с населением и организациями городского округа, выявлять факты и устанавливать юридических лиц и индивидуальных предпринимателей, нарушающих обязательные требования законодательства при осуществлении хозяйственной деятельности, пресекать дальнейшие нарушения. </w:t>
      </w:r>
    </w:p>
    <w:p w:rsidR="00C34685" w:rsidRPr="00513E70" w:rsidRDefault="00E77544" w:rsidP="00513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Для </w:t>
      </w:r>
      <w:r w:rsidR="00B92528" w:rsidRPr="00513E70">
        <w:rPr>
          <w:rFonts w:ascii="Times New Roman" w:hAnsi="Times New Roman" w:cs="Times New Roman"/>
          <w:sz w:val="28"/>
          <w:szCs w:val="28"/>
        </w:rPr>
        <w:t xml:space="preserve">проведения качественного муниципального </w:t>
      </w:r>
      <w:r w:rsidRPr="00513E70">
        <w:rPr>
          <w:rFonts w:ascii="Times New Roman" w:hAnsi="Times New Roman" w:cs="Times New Roman"/>
          <w:sz w:val="28"/>
          <w:szCs w:val="28"/>
        </w:rPr>
        <w:t xml:space="preserve">контроля, своевременного </w:t>
      </w:r>
      <w:r w:rsidR="00B92528" w:rsidRPr="00513E70">
        <w:rPr>
          <w:rFonts w:ascii="Times New Roman" w:hAnsi="Times New Roman" w:cs="Times New Roman"/>
          <w:sz w:val="28"/>
          <w:szCs w:val="28"/>
        </w:rPr>
        <w:t>предотвращения нарушений законодательства и более эффективного вып</w:t>
      </w:r>
      <w:r w:rsidR="003E2389" w:rsidRPr="00513E70">
        <w:rPr>
          <w:rFonts w:ascii="Times New Roman" w:hAnsi="Times New Roman" w:cs="Times New Roman"/>
          <w:sz w:val="28"/>
          <w:szCs w:val="28"/>
        </w:rPr>
        <w:t xml:space="preserve">олнения обязательных требований </w:t>
      </w:r>
      <w:r w:rsidR="00B92528" w:rsidRPr="00513E70">
        <w:rPr>
          <w:rFonts w:ascii="Times New Roman" w:hAnsi="Times New Roman" w:cs="Times New Roman"/>
          <w:sz w:val="28"/>
          <w:szCs w:val="28"/>
        </w:rPr>
        <w:t xml:space="preserve">на </w:t>
      </w:r>
      <w:r w:rsidR="00011976" w:rsidRPr="00513E70">
        <w:rPr>
          <w:rFonts w:ascii="Times New Roman" w:hAnsi="Times New Roman" w:cs="Times New Roman"/>
          <w:sz w:val="28"/>
          <w:szCs w:val="28"/>
        </w:rPr>
        <w:t>территории муниципального</w:t>
      </w:r>
      <w:r w:rsidR="003E2389" w:rsidRPr="00513E70">
        <w:rPr>
          <w:rFonts w:ascii="Times New Roman" w:hAnsi="Times New Roman" w:cs="Times New Roman"/>
          <w:sz w:val="28"/>
          <w:szCs w:val="28"/>
        </w:rPr>
        <w:t xml:space="preserve"> образования «Тенькинский городской округ» Магаданской области</w:t>
      </w:r>
      <w:r w:rsidR="00B92528" w:rsidRPr="00513E70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C34685" w:rsidRPr="00513E70">
        <w:rPr>
          <w:rFonts w:ascii="Times New Roman" w:hAnsi="Times New Roman" w:cs="Times New Roman"/>
          <w:sz w:val="28"/>
          <w:szCs w:val="28"/>
        </w:rPr>
        <w:t>о</w:t>
      </w:r>
      <w:r w:rsidR="00B92528" w:rsidRPr="00513E70">
        <w:rPr>
          <w:rFonts w:ascii="Times New Roman" w:hAnsi="Times New Roman" w:cs="Times New Roman"/>
          <w:sz w:val="28"/>
          <w:szCs w:val="28"/>
        </w:rPr>
        <w:t xml:space="preserve"> </w:t>
      </w:r>
      <w:r w:rsidR="00C34685" w:rsidRPr="00513E70">
        <w:rPr>
          <w:rFonts w:ascii="Times New Roman" w:hAnsi="Times New Roman" w:cs="Times New Roman"/>
          <w:sz w:val="28"/>
          <w:szCs w:val="28"/>
        </w:rPr>
        <w:t xml:space="preserve">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законодательства в области проведения муниципального контроля.  </w:t>
      </w:r>
    </w:p>
    <w:p w:rsidR="00B92528" w:rsidRPr="00513E70" w:rsidRDefault="00B92528" w:rsidP="00513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 xml:space="preserve">Основными задачами в вопросах осуществления муниципального контроля на территории </w:t>
      </w:r>
      <w:r w:rsidR="003E2389" w:rsidRPr="00513E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«Тенькинский городской округ» Магаданской </w:t>
      </w:r>
      <w:r w:rsidR="00C34685" w:rsidRPr="00513E70">
        <w:rPr>
          <w:rFonts w:ascii="Times New Roman" w:hAnsi="Times New Roman" w:cs="Times New Roman"/>
          <w:sz w:val="28"/>
          <w:szCs w:val="28"/>
        </w:rPr>
        <w:t>области необходимо</w:t>
      </w:r>
      <w:r w:rsidRPr="00513E70">
        <w:rPr>
          <w:rFonts w:ascii="Times New Roman" w:hAnsi="Times New Roman" w:cs="Times New Roman"/>
          <w:sz w:val="28"/>
          <w:szCs w:val="28"/>
        </w:rPr>
        <w:t xml:space="preserve"> считать:</w:t>
      </w:r>
    </w:p>
    <w:p w:rsidR="00B92528" w:rsidRPr="00513E70" w:rsidRDefault="00B92528" w:rsidP="00513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дальнейшее 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2B573A" w:rsidRPr="00513E70" w:rsidRDefault="00F14444" w:rsidP="00513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п</w:t>
      </w:r>
      <w:r w:rsidR="002B573A" w:rsidRPr="00513E70">
        <w:rPr>
          <w:rFonts w:ascii="Times New Roman" w:hAnsi="Times New Roman" w:cs="Times New Roman"/>
          <w:sz w:val="28"/>
          <w:szCs w:val="28"/>
        </w:rPr>
        <w:t>ров</w:t>
      </w:r>
      <w:r w:rsidR="00AF47E0" w:rsidRPr="00513E70">
        <w:rPr>
          <w:rFonts w:ascii="Times New Roman" w:hAnsi="Times New Roman" w:cs="Times New Roman"/>
          <w:sz w:val="28"/>
          <w:szCs w:val="28"/>
        </w:rPr>
        <w:t>едение</w:t>
      </w:r>
      <w:r w:rsidR="002B573A" w:rsidRPr="00513E70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AF47E0" w:rsidRPr="00513E70">
        <w:rPr>
          <w:rFonts w:ascii="Times New Roman" w:hAnsi="Times New Roman" w:cs="Times New Roman"/>
          <w:sz w:val="28"/>
          <w:szCs w:val="28"/>
        </w:rPr>
        <w:t>ой</w:t>
      </w:r>
      <w:r w:rsidR="002B573A" w:rsidRPr="00513E7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F47E0" w:rsidRPr="00513E70">
        <w:rPr>
          <w:rFonts w:ascii="Times New Roman" w:hAnsi="Times New Roman" w:cs="Times New Roman"/>
          <w:sz w:val="28"/>
          <w:szCs w:val="28"/>
        </w:rPr>
        <w:t>ы</w:t>
      </w:r>
      <w:r w:rsidR="002B573A" w:rsidRPr="00513E70">
        <w:rPr>
          <w:rFonts w:ascii="Times New Roman" w:hAnsi="Times New Roman" w:cs="Times New Roman"/>
          <w:sz w:val="28"/>
          <w:szCs w:val="28"/>
        </w:rPr>
        <w:t xml:space="preserve"> с населением по предотвращению нарушений Правил благоустройства </w:t>
      </w:r>
      <w:r w:rsidRPr="00513E70">
        <w:rPr>
          <w:rFonts w:ascii="Times New Roman" w:hAnsi="Times New Roman" w:cs="Times New Roman"/>
          <w:sz w:val="28"/>
          <w:szCs w:val="28"/>
        </w:rPr>
        <w:t>путем привлечения средств массовой информации, разъясняя актуальные вопросы муниципального контроля, положений законодательства в соответствующих сферах;</w:t>
      </w:r>
    </w:p>
    <w:p w:rsidR="003E2389" w:rsidRPr="00513E70" w:rsidRDefault="00B92528" w:rsidP="00513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- выполнение в полном объёме плановых проверок по соблюдению законодательства.</w:t>
      </w:r>
    </w:p>
    <w:p w:rsidR="003E2389" w:rsidRPr="00513E70" w:rsidRDefault="00B92528" w:rsidP="00513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t>На 201</w:t>
      </w:r>
      <w:r w:rsidR="00ED18AE" w:rsidRPr="00513E70">
        <w:rPr>
          <w:rFonts w:ascii="Times New Roman" w:hAnsi="Times New Roman" w:cs="Times New Roman"/>
          <w:sz w:val="28"/>
          <w:szCs w:val="28"/>
        </w:rPr>
        <w:t>9</w:t>
      </w:r>
      <w:r w:rsidRPr="00513E70">
        <w:rPr>
          <w:rFonts w:ascii="Times New Roman" w:hAnsi="Times New Roman" w:cs="Times New Roman"/>
          <w:sz w:val="28"/>
          <w:szCs w:val="28"/>
        </w:rPr>
        <w:t xml:space="preserve"> </w:t>
      </w:r>
      <w:r w:rsidR="00170FF2" w:rsidRPr="00513E70">
        <w:rPr>
          <w:rFonts w:ascii="Times New Roman" w:hAnsi="Times New Roman" w:cs="Times New Roman"/>
          <w:sz w:val="28"/>
          <w:szCs w:val="28"/>
        </w:rPr>
        <w:t xml:space="preserve">год </w:t>
      </w:r>
      <w:r w:rsidRPr="00513E70">
        <w:rPr>
          <w:rFonts w:ascii="Times New Roman" w:hAnsi="Times New Roman" w:cs="Times New Roman"/>
          <w:sz w:val="28"/>
          <w:szCs w:val="28"/>
        </w:rPr>
        <w:t>разработаны ежегодные планы проведения плановых проверок юридических лиц и индивидуальных предпринимателей пр</w:t>
      </w:r>
      <w:r w:rsidR="008E4710" w:rsidRPr="00513E70">
        <w:rPr>
          <w:rFonts w:ascii="Times New Roman" w:hAnsi="Times New Roman" w:cs="Times New Roman"/>
          <w:sz w:val="28"/>
          <w:szCs w:val="28"/>
        </w:rPr>
        <w:t xml:space="preserve">и осуществлении муниципального жилищного контроля </w:t>
      </w:r>
      <w:r w:rsidRPr="00513E70">
        <w:rPr>
          <w:rFonts w:ascii="Times New Roman" w:hAnsi="Times New Roman" w:cs="Times New Roman"/>
          <w:sz w:val="28"/>
          <w:szCs w:val="28"/>
        </w:rPr>
        <w:t xml:space="preserve">и муниципального земельного контроля. Планы </w:t>
      </w:r>
      <w:r w:rsidR="00513E70">
        <w:rPr>
          <w:rFonts w:ascii="Times New Roman" w:hAnsi="Times New Roman" w:cs="Times New Roman"/>
          <w:sz w:val="28"/>
          <w:szCs w:val="28"/>
        </w:rPr>
        <w:t>размещены на официальном сайте администрации Тенькинского городского округа и</w:t>
      </w:r>
      <w:r w:rsidRPr="00513E70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482526" w:rsidRPr="00513E70">
        <w:rPr>
          <w:rFonts w:ascii="Times New Roman" w:hAnsi="Times New Roman" w:cs="Times New Roman"/>
          <w:sz w:val="28"/>
          <w:szCs w:val="28"/>
        </w:rPr>
        <w:t xml:space="preserve"> </w:t>
      </w:r>
      <w:r w:rsidR="00513E70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513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922" w:rsidRDefault="002B3922" w:rsidP="00513E70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56" w:rsidRPr="00513E70" w:rsidRDefault="007E1956" w:rsidP="00513E70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70">
        <w:rPr>
          <w:rFonts w:ascii="Times New Roman" w:hAnsi="Times New Roman" w:cs="Times New Roman"/>
          <w:b/>
          <w:sz w:val="28"/>
          <w:szCs w:val="28"/>
        </w:rPr>
        <w:t>Информирование населения</w:t>
      </w:r>
    </w:p>
    <w:p w:rsidR="007E1956" w:rsidRPr="00513E70" w:rsidRDefault="007E1956" w:rsidP="00513E7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70">
        <w:rPr>
          <w:rFonts w:ascii="Times New Roman" w:hAnsi="Times New Roman" w:cs="Times New Roman"/>
          <w:sz w:val="28"/>
          <w:szCs w:val="28"/>
        </w:rPr>
        <w:lastRenderedPageBreak/>
        <w:t xml:space="preserve">Отделом муниципального контроля ежеквартально </w:t>
      </w:r>
      <w:r w:rsidR="00782DF3" w:rsidRPr="00513E7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Тенькинского городского округа </w:t>
      </w:r>
      <w:r w:rsidRPr="00513E70">
        <w:rPr>
          <w:rFonts w:ascii="Times New Roman" w:hAnsi="Times New Roman" w:cs="Times New Roman"/>
          <w:sz w:val="28"/>
          <w:szCs w:val="28"/>
        </w:rPr>
        <w:t>публиковалась информация о результатах работы отдела.</w:t>
      </w:r>
    </w:p>
    <w:p w:rsidR="00523AD9" w:rsidRPr="00513E70" w:rsidRDefault="00523AD9" w:rsidP="00513E7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63953" w:rsidRPr="004547FE" w:rsidRDefault="00170FF2" w:rsidP="00513E7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7FE">
        <w:rPr>
          <w:rFonts w:ascii="Times New Roman" w:hAnsi="Times New Roman" w:cs="Times New Roman"/>
          <w:b/>
          <w:sz w:val="28"/>
          <w:szCs w:val="28"/>
        </w:rPr>
        <w:t>Н</w:t>
      </w:r>
      <w:r w:rsidR="00616EE6" w:rsidRPr="004547FE">
        <w:rPr>
          <w:rFonts w:ascii="Times New Roman" w:hAnsi="Times New Roman" w:cs="Times New Roman"/>
          <w:b/>
          <w:sz w:val="28"/>
          <w:szCs w:val="28"/>
        </w:rPr>
        <w:t xml:space="preserve">ачальник отдела </w:t>
      </w:r>
      <w:r w:rsidR="007052ED" w:rsidRPr="004547FE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 </w:t>
      </w:r>
      <w:bookmarkStart w:id="0" w:name="_GoBack"/>
      <w:bookmarkEnd w:id="0"/>
      <w:r w:rsidR="00011976" w:rsidRPr="004547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052ED" w:rsidRPr="004547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1976" w:rsidRPr="00454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AD9" w:rsidRPr="00454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7FE">
        <w:rPr>
          <w:rFonts w:ascii="Times New Roman" w:hAnsi="Times New Roman" w:cs="Times New Roman"/>
          <w:b/>
          <w:sz w:val="28"/>
          <w:szCs w:val="28"/>
        </w:rPr>
        <w:t xml:space="preserve">    А</w:t>
      </w:r>
      <w:r w:rsidR="00011976" w:rsidRPr="004547FE"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Pr="004547FE">
        <w:rPr>
          <w:rFonts w:ascii="Times New Roman" w:hAnsi="Times New Roman" w:cs="Times New Roman"/>
          <w:b/>
          <w:sz w:val="28"/>
          <w:szCs w:val="28"/>
        </w:rPr>
        <w:t>Авраменко</w:t>
      </w:r>
    </w:p>
    <w:sectPr w:rsidR="00463953" w:rsidRPr="004547FE" w:rsidSect="0086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3475AA"/>
    <w:lvl w:ilvl="0">
      <w:numFmt w:val="bullet"/>
      <w:lvlText w:val="*"/>
      <w:lvlJc w:val="left"/>
    </w:lvl>
  </w:abstractNum>
  <w:abstractNum w:abstractNumId="1" w15:restartNumberingAfterBreak="0">
    <w:nsid w:val="3948314F"/>
    <w:multiLevelType w:val="hybridMultilevel"/>
    <w:tmpl w:val="627CBC62"/>
    <w:lvl w:ilvl="0" w:tplc="FD58D8D0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F275279"/>
    <w:multiLevelType w:val="hybridMultilevel"/>
    <w:tmpl w:val="970AFDD4"/>
    <w:lvl w:ilvl="0" w:tplc="C31C7BEC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953"/>
    <w:rsid w:val="00000B41"/>
    <w:rsid w:val="00011976"/>
    <w:rsid w:val="00020972"/>
    <w:rsid w:val="00080874"/>
    <w:rsid w:val="000967EB"/>
    <w:rsid w:val="000C5365"/>
    <w:rsid w:val="000F25BF"/>
    <w:rsid w:val="000F6D24"/>
    <w:rsid w:val="00100E5F"/>
    <w:rsid w:val="00103FF0"/>
    <w:rsid w:val="00170FF2"/>
    <w:rsid w:val="001713E0"/>
    <w:rsid w:val="001732BB"/>
    <w:rsid w:val="00181ACE"/>
    <w:rsid w:val="001B2433"/>
    <w:rsid w:val="001E39A3"/>
    <w:rsid w:val="001F3336"/>
    <w:rsid w:val="001F7930"/>
    <w:rsid w:val="00206972"/>
    <w:rsid w:val="00224277"/>
    <w:rsid w:val="00241C16"/>
    <w:rsid w:val="002431CC"/>
    <w:rsid w:val="0028421B"/>
    <w:rsid w:val="002B3922"/>
    <w:rsid w:val="002B573A"/>
    <w:rsid w:val="002C4360"/>
    <w:rsid w:val="002C6069"/>
    <w:rsid w:val="002D17A8"/>
    <w:rsid w:val="002F2FE0"/>
    <w:rsid w:val="00305565"/>
    <w:rsid w:val="003166D3"/>
    <w:rsid w:val="0032181F"/>
    <w:rsid w:val="0032566A"/>
    <w:rsid w:val="003279E5"/>
    <w:rsid w:val="00343525"/>
    <w:rsid w:val="003545CA"/>
    <w:rsid w:val="00360250"/>
    <w:rsid w:val="00360AA5"/>
    <w:rsid w:val="00395B45"/>
    <w:rsid w:val="003A1EFE"/>
    <w:rsid w:val="003A4582"/>
    <w:rsid w:val="003B14DF"/>
    <w:rsid w:val="003D5BBC"/>
    <w:rsid w:val="003E2389"/>
    <w:rsid w:val="003E42AB"/>
    <w:rsid w:val="004112EA"/>
    <w:rsid w:val="004547FE"/>
    <w:rsid w:val="00463953"/>
    <w:rsid w:val="00477D0D"/>
    <w:rsid w:val="00482526"/>
    <w:rsid w:val="00484FF5"/>
    <w:rsid w:val="0049710F"/>
    <w:rsid w:val="004C24B6"/>
    <w:rsid w:val="004C6F2B"/>
    <w:rsid w:val="004D0741"/>
    <w:rsid w:val="004E168E"/>
    <w:rsid w:val="0050720F"/>
    <w:rsid w:val="00507524"/>
    <w:rsid w:val="00513E70"/>
    <w:rsid w:val="0051744C"/>
    <w:rsid w:val="00523AD9"/>
    <w:rsid w:val="00530EC3"/>
    <w:rsid w:val="00540546"/>
    <w:rsid w:val="00560857"/>
    <w:rsid w:val="00562A4D"/>
    <w:rsid w:val="00566C39"/>
    <w:rsid w:val="0057215A"/>
    <w:rsid w:val="00573D2D"/>
    <w:rsid w:val="00592E17"/>
    <w:rsid w:val="005A2BAA"/>
    <w:rsid w:val="005A60A3"/>
    <w:rsid w:val="005C38BF"/>
    <w:rsid w:val="005F080F"/>
    <w:rsid w:val="005F6E1D"/>
    <w:rsid w:val="00616EE6"/>
    <w:rsid w:val="00623E61"/>
    <w:rsid w:val="00672540"/>
    <w:rsid w:val="006758BA"/>
    <w:rsid w:val="00681961"/>
    <w:rsid w:val="006A37B2"/>
    <w:rsid w:val="006B4D42"/>
    <w:rsid w:val="006B7312"/>
    <w:rsid w:val="006C3E50"/>
    <w:rsid w:val="007052ED"/>
    <w:rsid w:val="00706042"/>
    <w:rsid w:val="00740B1E"/>
    <w:rsid w:val="00751C23"/>
    <w:rsid w:val="00754AF2"/>
    <w:rsid w:val="00782DF3"/>
    <w:rsid w:val="007856CB"/>
    <w:rsid w:val="007C6D96"/>
    <w:rsid w:val="007D3A8B"/>
    <w:rsid w:val="007E1956"/>
    <w:rsid w:val="0080352A"/>
    <w:rsid w:val="00817332"/>
    <w:rsid w:val="00827934"/>
    <w:rsid w:val="00845050"/>
    <w:rsid w:val="00864A3C"/>
    <w:rsid w:val="00867FE4"/>
    <w:rsid w:val="008913EC"/>
    <w:rsid w:val="00892D42"/>
    <w:rsid w:val="00896842"/>
    <w:rsid w:val="00897B5C"/>
    <w:rsid w:val="008C5114"/>
    <w:rsid w:val="008C606A"/>
    <w:rsid w:val="008E4710"/>
    <w:rsid w:val="00903EC9"/>
    <w:rsid w:val="009210A6"/>
    <w:rsid w:val="00921749"/>
    <w:rsid w:val="00927D04"/>
    <w:rsid w:val="00930F65"/>
    <w:rsid w:val="00973990"/>
    <w:rsid w:val="00983D57"/>
    <w:rsid w:val="009A126E"/>
    <w:rsid w:val="009B6243"/>
    <w:rsid w:val="009C2256"/>
    <w:rsid w:val="009F50FC"/>
    <w:rsid w:val="00A049A2"/>
    <w:rsid w:val="00A17620"/>
    <w:rsid w:val="00A248CA"/>
    <w:rsid w:val="00A557B0"/>
    <w:rsid w:val="00A55D0A"/>
    <w:rsid w:val="00A8024C"/>
    <w:rsid w:val="00A819A7"/>
    <w:rsid w:val="00AD18B2"/>
    <w:rsid w:val="00AF25E7"/>
    <w:rsid w:val="00AF47E0"/>
    <w:rsid w:val="00AF5279"/>
    <w:rsid w:val="00B0588E"/>
    <w:rsid w:val="00B27901"/>
    <w:rsid w:val="00B30102"/>
    <w:rsid w:val="00B40741"/>
    <w:rsid w:val="00B60D72"/>
    <w:rsid w:val="00B62E95"/>
    <w:rsid w:val="00B84B64"/>
    <w:rsid w:val="00B92528"/>
    <w:rsid w:val="00B95C44"/>
    <w:rsid w:val="00B96EFE"/>
    <w:rsid w:val="00BA4698"/>
    <w:rsid w:val="00C01624"/>
    <w:rsid w:val="00C04DE3"/>
    <w:rsid w:val="00C2155A"/>
    <w:rsid w:val="00C25CB3"/>
    <w:rsid w:val="00C34685"/>
    <w:rsid w:val="00C5333E"/>
    <w:rsid w:val="00C55C0A"/>
    <w:rsid w:val="00C57F44"/>
    <w:rsid w:val="00C656F1"/>
    <w:rsid w:val="00C83A9A"/>
    <w:rsid w:val="00C92066"/>
    <w:rsid w:val="00C96B82"/>
    <w:rsid w:val="00CA6089"/>
    <w:rsid w:val="00CD58F1"/>
    <w:rsid w:val="00CF3BF0"/>
    <w:rsid w:val="00D07084"/>
    <w:rsid w:val="00D1295D"/>
    <w:rsid w:val="00D463B1"/>
    <w:rsid w:val="00D51E89"/>
    <w:rsid w:val="00D6413D"/>
    <w:rsid w:val="00D83D65"/>
    <w:rsid w:val="00D857E3"/>
    <w:rsid w:val="00D92AA2"/>
    <w:rsid w:val="00D95890"/>
    <w:rsid w:val="00DC0B3A"/>
    <w:rsid w:val="00DD559E"/>
    <w:rsid w:val="00E13969"/>
    <w:rsid w:val="00E23AFD"/>
    <w:rsid w:val="00E43195"/>
    <w:rsid w:val="00E45B6D"/>
    <w:rsid w:val="00E64C87"/>
    <w:rsid w:val="00E77544"/>
    <w:rsid w:val="00EA5558"/>
    <w:rsid w:val="00EB01F3"/>
    <w:rsid w:val="00EB37AD"/>
    <w:rsid w:val="00ED18AE"/>
    <w:rsid w:val="00F14444"/>
    <w:rsid w:val="00F25E77"/>
    <w:rsid w:val="00F50D31"/>
    <w:rsid w:val="00F54B8B"/>
    <w:rsid w:val="00F572F5"/>
    <w:rsid w:val="00F73A88"/>
    <w:rsid w:val="00F75239"/>
    <w:rsid w:val="00FA13EB"/>
    <w:rsid w:val="00FA1522"/>
    <w:rsid w:val="00FD350B"/>
    <w:rsid w:val="00FF1AE6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117DF-D29E-4A13-9C7A-145B3ACF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3C"/>
  </w:style>
  <w:style w:type="paragraph" w:styleId="1">
    <w:name w:val="heading 1"/>
    <w:basedOn w:val="a"/>
    <w:next w:val="a"/>
    <w:link w:val="10"/>
    <w:uiPriority w:val="99"/>
    <w:qFormat/>
    <w:rsid w:val="008173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7332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rsid w:val="0032181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2181F"/>
    <w:rPr>
      <w:i/>
      <w:iCs/>
    </w:rPr>
  </w:style>
  <w:style w:type="paragraph" w:customStyle="1" w:styleId="Style14">
    <w:name w:val="Style14"/>
    <w:basedOn w:val="a"/>
    <w:uiPriority w:val="99"/>
    <w:rsid w:val="00D07084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0708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751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3B14D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B9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435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35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435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35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352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3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12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Осмоловская Наталья Викторовна</cp:lastModifiedBy>
  <cp:revision>61</cp:revision>
  <cp:lastPrinted>2016-07-06T23:03:00Z</cp:lastPrinted>
  <dcterms:created xsi:type="dcterms:W3CDTF">2017-01-13T06:02:00Z</dcterms:created>
  <dcterms:modified xsi:type="dcterms:W3CDTF">2019-02-04T05:44:00Z</dcterms:modified>
</cp:coreProperties>
</file>